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95F10" w:rsidRDefault="006C20AC" w:rsidP="009B7964">
      <w:pPr>
        <w:tabs>
          <w:tab w:val="left" w:pos="1080"/>
        </w:tabs>
        <w:rPr>
          <w:noProof/>
        </w:rPr>
      </w:pPr>
      <w:r>
        <w:rPr>
          <w:noProof/>
        </w:rPr>
        <mc:AlternateContent>
          <mc:Choice Requires="wps">
            <w:drawing>
              <wp:anchor distT="0" distB="0" distL="114300" distR="114300" simplePos="0" relativeHeight="251674624" behindDoc="0" locked="0" layoutInCell="1" allowOverlap="1" wp14:anchorId="3392DA99" wp14:editId="23D8F574">
                <wp:simplePos x="0" y="0"/>
                <wp:positionH relativeFrom="column">
                  <wp:posOffset>10160</wp:posOffset>
                </wp:positionH>
                <wp:positionV relativeFrom="paragraph">
                  <wp:posOffset>-797086</wp:posOffset>
                </wp:positionV>
                <wp:extent cx="6724934" cy="307074"/>
                <wp:effectExtent l="0" t="0" r="19050" b="1714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934" cy="307074"/>
                        </a:xfrm>
                        <a:prstGeom prst="rect">
                          <a:avLst/>
                        </a:prstGeom>
                        <a:ln>
                          <a:headEnd/>
                          <a:tailEnd/>
                        </a:ln>
                        <a:effectLst/>
                      </wps:spPr>
                      <wps:style>
                        <a:lnRef idx="1">
                          <a:schemeClr val="accent5"/>
                        </a:lnRef>
                        <a:fillRef idx="2">
                          <a:schemeClr val="accent5"/>
                        </a:fillRef>
                        <a:effectRef idx="1">
                          <a:schemeClr val="accent5"/>
                        </a:effectRef>
                        <a:fontRef idx="minor">
                          <a:schemeClr val="dk1"/>
                        </a:fontRef>
                      </wps:style>
                      <wps:txbx>
                        <w:txbxContent>
                          <w:p w:rsidR="006C20AC" w:rsidRPr="006C20AC" w:rsidRDefault="006C20AC" w:rsidP="006C20AC">
                            <w:pPr>
                              <w:jc w:val="center"/>
                              <w:rPr>
                                <w:b/>
                                <w:szCs w:val="24"/>
                              </w:rPr>
                            </w:pPr>
                            <w:r w:rsidRPr="006C20AC">
                              <w:rPr>
                                <w:rFonts w:cs="Times New Roman"/>
                                <w:b/>
                                <w:szCs w:val="24"/>
                              </w:rPr>
                              <w:t xml:space="preserve">Administrative Regulations </w:t>
                            </w:r>
                            <w:r w:rsidR="00FE3AE3">
                              <w:rPr>
                                <w:rFonts w:cs="Times New Roman"/>
                                <w:b/>
                                <w:szCs w:val="24"/>
                              </w:rPr>
                              <w:t xml:space="preserve">Review </w:t>
                            </w:r>
                            <w:r w:rsidRPr="006C20AC">
                              <w:rPr>
                                <w:rFonts w:cs="Times New Roman"/>
                                <w:b/>
                                <w:szCs w:val="24"/>
                              </w:rPr>
                              <w:t>- Tips and Instructions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pt;margin-top:-62.75pt;width:529.5pt;height:2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" fillcolor="#a5d5e2 [1624]" strokecolor="#40a7c2 [3048]">
                <v:fill color2="#e4f2f6 [504]" rotate="t" angle="180" colors="0 #9eeaff;22938f #bbefff;1 #e4f9ff" focus="100%" type="gradient"/>
                <v:textbox>
                  <w:txbxContent>
                    <w:p w:rsidR="006C20AC" w:rsidRPr="006C20AC" w:rsidRDefault="006C20AC" w:rsidP="006C20AC">
                      <w:pPr>
                        <w:jc w:val="center"/>
                        <w:rPr>
                          <w:b/>
                          <w:szCs w:val="24"/>
                        </w:rPr>
                      </w:pPr>
                      <w:r w:rsidRPr="006C20AC">
                        <w:rPr>
                          <w:rFonts w:cs="Times New Roman"/>
                          <w:b/>
                          <w:szCs w:val="24"/>
                        </w:rPr>
                        <w:t xml:space="preserve">Administrative Regulations </w:t>
                      </w:r>
                      <w:r w:rsidR="00FE3AE3">
                        <w:rPr>
                          <w:rFonts w:cs="Times New Roman"/>
                          <w:b/>
                          <w:szCs w:val="24"/>
                        </w:rPr>
                        <w:t xml:space="preserve">Review </w:t>
                      </w:r>
                      <w:r w:rsidRPr="006C20AC">
                        <w:rPr>
                          <w:rFonts w:cs="Times New Roman"/>
                          <w:b/>
                          <w:szCs w:val="24"/>
                        </w:rPr>
                        <w:t>- Tips and Instructions</w:t>
                      </w:r>
                    </w:p>
                  </w:txbxContent>
                </v:textbox>
              </v:shape>
            </w:pict>
          </mc:Fallback>
        </mc:AlternateContent>
      </w:r>
      <w:r w:rsidR="00847190">
        <w:rPr>
          <w:noProof/>
        </w:rPr>
        <mc:AlternateContent>
          <mc:Choice Requires="wps">
            <w:drawing>
              <wp:anchor distT="0" distB="0" distL="114300" distR="114300" simplePos="0" relativeHeight="251668480" behindDoc="0" locked="0" layoutInCell="1" allowOverlap="1" wp14:anchorId="48DCFDDF" wp14:editId="61043079">
                <wp:simplePos x="0" y="0"/>
                <wp:positionH relativeFrom="column">
                  <wp:posOffset>1559257</wp:posOffset>
                </wp:positionH>
                <wp:positionV relativeFrom="paragraph">
                  <wp:posOffset>-34119</wp:posOffset>
                </wp:positionV>
                <wp:extent cx="2286000" cy="211455"/>
                <wp:effectExtent l="0" t="0" r="19050" b="1714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11455"/>
                        </a:xfrm>
                        <a:prstGeom prst="rect">
                          <a:avLst/>
                        </a:prstGeom>
                        <a:ln>
                          <a:headEnd/>
                          <a:tailEnd/>
                        </a:ln>
                        <a:effectLst/>
                      </wps:spPr>
                      <wps:style>
                        <a:lnRef idx="1">
                          <a:schemeClr val="accent5"/>
                        </a:lnRef>
                        <a:fillRef idx="2">
                          <a:schemeClr val="accent5"/>
                        </a:fillRef>
                        <a:effectRef idx="1">
                          <a:schemeClr val="accent5"/>
                        </a:effectRef>
                        <a:fontRef idx="minor">
                          <a:schemeClr val="dk1"/>
                        </a:fontRef>
                      </wps:style>
                      <wps:txbx>
                        <w:txbxContent>
                          <w:p w:rsidR="00847190" w:rsidRDefault="00847190" w:rsidP="00847190">
                            <w:r w:rsidRPr="00847190">
                              <w:rPr>
                                <w:rFonts w:cs="Times New Roman"/>
                                <w:sz w:val="16"/>
                                <w:szCs w:val="16"/>
                              </w:rPr>
                              <w:t xml:space="preserve">(Code </w:t>
                            </w:r>
                            <w:r>
                              <w:rPr>
                                <w:rFonts w:cs="Times New Roman"/>
                                <w:sz w:val="16"/>
                                <w:szCs w:val="16"/>
                              </w:rPr>
                              <w:t>p</w:t>
                            </w:r>
                            <w:r w:rsidRPr="00847190">
                              <w:rPr>
                                <w:rFonts w:cs="Times New Roman"/>
                                <w:sz w:val="16"/>
                                <w:szCs w:val="16"/>
                              </w:rPr>
                              <w:t xml:space="preserve">rovided </w:t>
                            </w:r>
                            <w:r>
                              <w:rPr>
                                <w:rFonts w:cs="Times New Roman"/>
                                <w:sz w:val="16"/>
                                <w:szCs w:val="16"/>
                              </w:rPr>
                              <w:t>b</w:t>
                            </w:r>
                            <w:r w:rsidRPr="00847190">
                              <w:rPr>
                                <w:rFonts w:cs="Times New Roman"/>
                                <w:sz w:val="16"/>
                                <w:szCs w:val="16"/>
                              </w:rPr>
                              <w:t>y Manager Policy Development)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2.8pt;margin-top:-2.7pt;width:180pt;height:16.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" fillcolor="#a5d5e2 [1624]" strokecolor="#40a7c2 [3048]">
                <v:fill color2="#e4f2f6 [504]" rotate="t" angle="180" colors="0 #9eeaff;22938f #bbefff;1 #e4f9ff" focus="100%" type="gradient"/>
                <v:textbox>
                  <w:txbxContent>
                    <w:p w:rsidR="00847190" w:rsidRDefault="00847190" w:rsidP="00847190">
                      <w:r w:rsidRPr="00847190">
                        <w:rPr>
                          <w:rFonts w:cs="Times New Roman"/>
                          <w:sz w:val="16"/>
                          <w:szCs w:val="16"/>
                        </w:rPr>
                        <w:t xml:space="preserve">(Code </w:t>
                      </w:r>
                      <w:r>
                        <w:rPr>
                          <w:rFonts w:cs="Times New Roman"/>
                          <w:sz w:val="16"/>
                          <w:szCs w:val="16"/>
                        </w:rPr>
                        <w:t>p</w:t>
                      </w:r>
                      <w:r w:rsidRPr="00847190">
                        <w:rPr>
                          <w:rFonts w:cs="Times New Roman"/>
                          <w:sz w:val="16"/>
                          <w:szCs w:val="16"/>
                        </w:rPr>
                        <w:t xml:space="preserve">rovided </w:t>
                      </w:r>
                      <w:r>
                        <w:rPr>
                          <w:rFonts w:cs="Times New Roman"/>
                          <w:sz w:val="16"/>
                          <w:szCs w:val="16"/>
                        </w:rPr>
                        <w:t>b</w:t>
                      </w:r>
                      <w:r w:rsidRPr="00847190">
                        <w:rPr>
                          <w:rFonts w:cs="Times New Roman"/>
                          <w:sz w:val="16"/>
                          <w:szCs w:val="16"/>
                        </w:rPr>
                        <w:t>y Manager Policy Development)</w:t>
                      </w:r>
                    </w:p>
                  </w:txbxContent>
                </v:textbox>
              </v:shape>
            </w:pict>
          </mc:Fallback>
        </mc:AlternateContent>
      </w:r>
      <w:r w:rsidR="00E04C5F" w:rsidRPr="00E04C5F">
        <w:rPr>
          <w:noProof/>
        </w:rPr>
        <mc:AlternateContent>
          <mc:Choice Requires="wps">
            <w:drawing>
              <wp:anchor distT="0" distB="0" distL="114300" distR="114300" simplePos="0" relativeHeight="251664384" behindDoc="0" locked="0" layoutInCell="1" allowOverlap="1" wp14:anchorId="78C47156" wp14:editId="233CF937">
                <wp:simplePos x="0" y="0"/>
                <wp:positionH relativeFrom="column">
                  <wp:posOffset>3121025</wp:posOffset>
                </wp:positionH>
                <wp:positionV relativeFrom="paragraph">
                  <wp:posOffset>-636905</wp:posOffset>
                </wp:positionV>
                <wp:extent cx="3701415" cy="1403985"/>
                <wp:effectExtent l="0" t="0" r="13335" b="177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1415" cy="1403985"/>
                        </a:xfrm>
                        <a:prstGeom prst="rect">
                          <a:avLst/>
                        </a:prstGeom>
                        <a:noFill/>
                        <a:ln w="9525">
                          <a:solidFill>
                            <a:srgbClr val="000000"/>
                          </a:solidFill>
                          <a:miter lim="800000"/>
                          <a:headEnd/>
                          <a:tailEnd/>
                        </a:ln>
                      </wps:spPr>
                      <wps:txbx>
                        <w:txbxContent>
                          <w:p w:rsidR="00E04C5F" w:rsidRDefault="00E04C5F" w:rsidP="00E04C5F">
                            <w:pPr>
                              <w:jc w:val="center"/>
                            </w:pPr>
                            <w:r>
                              <w:rPr>
                                <w:b/>
                                <w:noProof/>
                                <w:color w:val="FFFFFF" w:themeColor="background1"/>
                                <w:sz w:val="36"/>
                                <w:szCs w:val="36"/>
                              </w:rPr>
                              <w:t>Administrative Regulations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5.75pt;margin-top:-50.15pt;width:291.4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" filled="f">
                <v:textbox style="mso-fit-shape-to-text:t">
                  <w:txbxContent>
                    <w:p w:rsidR="00E04C5F" w:rsidRDefault="00E04C5F" w:rsidP="00E04C5F">
                      <w:pPr>
                        <w:jc w:val="center"/>
                      </w:pPr>
                      <w:r>
                        <w:rPr>
                          <w:b/>
                          <w:noProof/>
                          <w:color w:val="FFFFFF" w:themeColor="background1"/>
                          <w:sz w:val="36"/>
                          <w:szCs w:val="36"/>
                        </w:rPr>
                        <w:t>Administrative Regulations</w:t>
                      </w:r>
                    </w:p>
                  </w:txbxContent>
                </v:textbox>
              </v:shape>
            </w:pict>
          </mc:Fallback>
        </mc:AlternateContent>
      </w:r>
      <w:r w:rsidR="00E04C5F" w:rsidRPr="00E04C5F">
        <w:rPr>
          <w:noProof/>
        </w:rPr>
        <w:drawing>
          <wp:anchor distT="0" distB="0" distL="114300" distR="114300" simplePos="0" relativeHeight="251663360" behindDoc="1" locked="0" layoutInCell="1" allowOverlap="1" wp14:anchorId="753167F4" wp14:editId="036DE598">
            <wp:simplePos x="0" y="0"/>
            <wp:positionH relativeFrom="column">
              <wp:posOffset>-688671</wp:posOffset>
            </wp:positionH>
            <wp:positionV relativeFrom="paragraph">
              <wp:posOffset>-913130</wp:posOffset>
            </wp:positionV>
            <wp:extent cx="77724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r Header-july16.png"/>
                    <pic:cNvPicPr/>
                  </pic:nvPicPr>
                  <pic:blipFill>
                    <a:blip r:embed="rId9">
                      <a:extLst>
                        <a:ext uri="{28A0092B-C50C-407E-A947-70E740481C1C}">
                          <a14:useLocalDpi xmlns:a14="http://schemas.microsoft.com/office/drawing/2010/main" val="0"/>
                        </a:ext>
                      </a:extLst>
                    </a:blip>
                    <a:stretch>
                      <a:fillRect/>
                    </a:stretch>
                  </pic:blipFill>
                  <pic:spPr>
                    <a:xfrm>
                      <a:off x="0" y="0"/>
                      <a:ext cx="7772400" cy="914400"/>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272743">
        <w:rPr>
          <w:rFonts w:ascii="Arial" w:hAnsi="Arial" w:cs="Arial"/>
          <w:b/>
          <w:noProof/>
          <w:sz w:val="20"/>
          <w:szCs w:val="20"/>
        </w:rPr>
        <mc:AlternateContent>
          <mc:Choice Requires="wps">
            <w:drawing>
              <wp:anchor distT="0" distB="0" distL="114300" distR="114300" simplePos="0" relativeHeight="251659264" behindDoc="0" locked="0" layoutInCell="1" allowOverlap="1" wp14:anchorId="2A0DA58D" wp14:editId="6894E7F0">
                <wp:simplePos x="0" y="0"/>
                <wp:positionH relativeFrom="column">
                  <wp:posOffset>4343400</wp:posOffset>
                </wp:positionH>
                <wp:positionV relativeFrom="paragraph">
                  <wp:posOffset>-135890</wp:posOffset>
                </wp:positionV>
                <wp:extent cx="2743200" cy="9144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9144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1D22C6" w:rsidRPr="00170BD3" w:rsidRDefault="001D22C6" w:rsidP="001D22C6">
                            <w:pPr>
                              <w:tabs>
                                <w:tab w:val="left" w:pos="1980"/>
                              </w:tabs>
                              <w:spacing w:after="90" w:line="312" w:lineRule="auto"/>
                              <w:rPr>
                                <w:rFonts w:cs="Times New Roman"/>
                                <w:szCs w:val="24"/>
                              </w:rPr>
                            </w:pPr>
                            <w:r>
                              <w:rPr>
                                <w:rFonts w:ascii="Arial" w:hAnsi="Arial" w:cs="Arial"/>
                                <w:b/>
                                <w:sz w:val="20"/>
                                <w:szCs w:val="20"/>
                              </w:rPr>
                              <w:t>EFFECTIVE DATE:</w:t>
                            </w:r>
                            <w:r w:rsidRPr="00170BD3">
                              <w:rPr>
                                <w:rFonts w:cs="Times New Roman"/>
                                <w:szCs w:val="24"/>
                              </w:rPr>
                              <w:tab/>
                            </w:r>
                            <w:r w:rsidR="00E05AE8">
                              <w:rPr>
                                <w:rFonts w:cs="Times New Roman"/>
                                <w:szCs w:val="24"/>
                              </w:rPr>
                              <w:t>N/A</w:t>
                            </w:r>
                          </w:p>
                          <w:p w:rsidR="001D22C6" w:rsidRPr="00170BD3" w:rsidRDefault="001D22C6" w:rsidP="001D22C6">
                            <w:pPr>
                              <w:tabs>
                                <w:tab w:val="left" w:pos="1980"/>
                              </w:tabs>
                              <w:spacing w:after="90" w:line="312" w:lineRule="auto"/>
                              <w:rPr>
                                <w:rFonts w:cs="Times New Roman"/>
                                <w:szCs w:val="24"/>
                              </w:rPr>
                            </w:pPr>
                            <w:r>
                              <w:rPr>
                                <w:rFonts w:ascii="Arial" w:hAnsi="Arial" w:cs="Arial"/>
                                <w:b/>
                                <w:sz w:val="20"/>
                                <w:szCs w:val="20"/>
                              </w:rPr>
                              <w:t>ISSUE DATE:</w:t>
                            </w:r>
                            <w:r>
                              <w:rPr>
                                <w:rFonts w:cs="Times New Roman"/>
                                <w:szCs w:val="24"/>
                              </w:rPr>
                              <w:tab/>
                            </w:r>
                            <w:r w:rsidR="00E05AE8">
                              <w:rPr>
                                <w:rFonts w:cs="Times New Roman"/>
                                <w:szCs w:val="24"/>
                              </w:rPr>
                              <w:t>N/A</w:t>
                            </w:r>
                          </w:p>
                          <w:p w:rsidR="001D22C6" w:rsidRPr="00D60929" w:rsidRDefault="001D22C6" w:rsidP="001D22C6">
                            <w:pPr>
                              <w:tabs>
                                <w:tab w:val="left" w:pos="1980"/>
                              </w:tabs>
                              <w:spacing w:after="90" w:line="312" w:lineRule="auto"/>
                              <w:rPr>
                                <w:rFonts w:cs="Times New Roman"/>
                                <w:szCs w:val="24"/>
                              </w:rPr>
                            </w:pPr>
                            <w:r>
                              <w:rPr>
                                <w:rFonts w:ascii="Arial" w:hAnsi="Arial" w:cs="Arial"/>
                                <w:b/>
                                <w:sz w:val="20"/>
                                <w:szCs w:val="20"/>
                              </w:rPr>
                              <w:t xml:space="preserve">REVIEW </w:t>
                            </w:r>
                            <w:r w:rsidR="00CB4B83">
                              <w:rPr>
                                <w:rFonts w:ascii="Arial" w:hAnsi="Arial" w:cs="Arial"/>
                                <w:b/>
                                <w:sz w:val="20"/>
                                <w:szCs w:val="20"/>
                              </w:rPr>
                              <w:t>YEAR</w:t>
                            </w:r>
                            <w:r>
                              <w:rPr>
                                <w:rFonts w:ascii="Arial" w:hAnsi="Arial" w:cs="Arial"/>
                                <w:b/>
                                <w:sz w:val="20"/>
                                <w:szCs w:val="20"/>
                              </w:rPr>
                              <w:t>:</w:t>
                            </w:r>
                            <w:r>
                              <w:rPr>
                                <w:rFonts w:cs="Times New Roman"/>
                                <w:szCs w:val="24"/>
                              </w:rPr>
                              <w:tab/>
                            </w:r>
                            <w:r w:rsidR="00E05AE8">
                              <w:rPr>
                                <w:rFonts w:cs="Times New Roman"/>
                                <w:szCs w:val="24"/>
                              </w:rPr>
                              <w:t>N/A</w:t>
                            </w:r>
                          </w:p>
                          <w:p w:rsidR="001D22C6" w:rsidRDefault="001D22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42pt;margin-top:-10.7pt;width:3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" filled="f" stroked="f">
                <v:path arrowok="t"/>
                <v:textbox>
                  <w:txbxContent>
                    <w:p w:rsidR="001D22C6" w:rsidRPr="00170BD3" w:rsidRDefault="001D22C6" w:rsidP="001D22C6">
                      <w:pPr>
                        <w:tabs>
                          <w:tab w:val="left" w:pos="1980"/>
                        </w:tabs>
                        <w:spacing w:after="90" w:line="312" w:lineRule="auto"/>
                        <w:rPr>
                          <w:rFonts w:cs="Times New Roman"/>
                          <w:szCs w:val="24"/>
                        </w:rPr>
                      </w:pPr>
                      <w:r>
                        <w:rPr>
                          <w:rFonts w:ascii="Arial" w:hAnsi="Arial" w:cs="Arial"/>
                          <w:b/>
                          <w:sz w:val="20"/>
                          <w:szCs w:val="20"/>
                        </w:rPr>
                        <w:t>EFFECTIVE DATE:</w:t>
                      </w:r>
                      <w:r w:rsidRPr="00170BD3">
                        <w:rPr>
                          <w:rFonts w:cs="Times New Roman"/>
                          <w:szCs w:val="24"/>
                        </w:rPr>
                        <w:tab/>
                      </w:r>
                      <w:r w:rsidR="00E05AE8">
                        <w:rPr>
                          <w:rFonts w:cs="Times New Roman"/>
                          <w:szCs w:val="24"/>
                        </w:rPr>
                        <w:t>N/A</w:t>
                      </w:r>
                    </w:p>
                    <w:p w:rsidR="001D22C6" w:rsidRPr="00170BD3" w:rsidRDefault="001D22C6" w:rsidP="001D22C6">
                      <w:pPr>
                        <w:tabs>
                          <w:tab w:val="left" w:pos="1980"/>
                        </w:tabs>
                        <w:spacing w:after="90" w:line="312" w:lineRule="auto"/>
                        <w:rPr>
                          <w:rFonts w:cs="Times New Roman"/>
                          <w:szCs w:val="24"/>
                        </w:rPr>
                      </w:pPr>
                      <w:r>
                        <w:rPr>
                          <w:rFonts w:ascii="Arial" w:hAnsi="Arial" w:cs="Arial"/>
                          <w:b/>
                          <w:sz w:val="20"/>
                          <w:szCs w:val="20"/>
                        </w:rPr>
                        <w:t>ISSUE DATE:</w:t>
                      </w:r>
                      <w:r>
                        <w:rPr>
                          <w:rFonts w:cs="Times New Roman"/>
                          <w:szCs w:val="24"/>
                        </w:rPr>
                        <w:tab/>
                      </w:r>
                      <w:r w:rsidR="00E05AE8">
                        <w:rPr>
                          <w:rFonts w:cs="Times New Roman"/>
                          <w:szCs w:val="24"/>
                        </w:rPr>
                        <w:t>N/A</w:t>
                      </w:r>
                    </w:p>
                    <w:p w:rsidR="001D22C6" w:rsidRPr="00D60929" w:rsidRDefault="001D22C6" w:rsidP="001D22C6">
                      <w:pPr>
                        <w:tabs>
                          <w:tab w:val="left" w:pos="1980"/>
                        </w:tabs>
                        <w:spacing w:after="90" w:line="312" w:lineRule="auto"/>
                        <w:rPr>
                          <w:rFonts w:cs="Times New Roman"/>
                          <w:szCs w:val="24"/>
                        </w:rPr>
                      </w:pPr>
                      <w:r>
                        <w:rPr>
                          <w:rFonts w:ascii="Arial" w:hAnsi="Arial" w:cs="Arial"/>
                          <w:b/>
                          <w:sz w:val="20"/>
                          <w:szCs w:val="20"/>
                        </w:rPr>
                        <w:t xml:space="preserve">REVIEW </w:t>
                      </w:r>
                      <w:r w:rsidR="00CB4B83">
                        <w:rPr>
                          <w:rFonts w:ascii="Arial" w:hAnsi="Arial" w:cs="Arial"/>
                          <w:b/>
                          <w:sz w:val="20"/>
                          <w:szCs w:val="20"/>
                        </w:rPr>
                        <w:t>YEAR</w:t>
                      </w:r>
                      <w:r>
                        <w:rPr>
                          <w:rFonts w:ascii="Arial" w:hAnsi="Arial" w:cs="Arial"/>
                          <w:b/>
                          <w:sz w:val="20"/>
                          <w:szCs w:val="20"/>
                        </w:rPr>
                        <w:t>:</w:t>
                      </w:r>
                      <w:r>
                        <w:rPr>
                          <w:rFonts w:cs="Times New Roman"/>
                          <w:szCs w:val="24"/>
                        </w:rPr>
                        <w:tab/>
                      </w:r>
                      <w:r w:rsidR="00E05AE8">
                        <w:rPr>
                          <w:rFonts w:cs="Times New Roman"/>
                          <w:szCs w:val="24"/>
                        </w:rPr>
                        <w:t>N/A</w:t>
                      </w:r>
                    </w:p>
                    <w:p w:rsidR="001D22C6" w:rsidRDefault="001D22C6"/>
                  </w:txbxContent>
                </v:textbox>
                <w10:wrap type="square"/>
              </v:shape>
            </w:pict>
          </mc:Fallback>
        </mc:AlternateContent>
      </w:r>
      <w:r w:rsidR="00D60929">
        <w:rPr>
          <w:rFonts w:ascii="Arial" w:hAnsi="Arial" w:cs="Arial"/>
          <w:b/>
          <w:sz w:val="20"/>
          <w:szCs w:val="20"/>
        </w:rPr>
        <w:t>CODE</w:t>
      </w:r>
      <w:r w:rsidR="00A1669D">
        <w:rPr>
          <w:rFonts w:ascii="Arial" w:hAnsi="Arial" w:cs="Arial"/>
          <w:b/>
          <w:sz w:val="20"/>
          <w:szCs w:val="20"/>
        </w:rPr>
        <w:t>:</w:t>
      </w:r>
      <w:r w:rsidR="00170BD3">
        <w:rPr>
          <w:rFonts w:cs="Times New Roman"/>
          <w:szCs w:val="24"/>
        </w:rPr>
        <w:tab/>
      </w:r>
      <w:r w:rsidR="00E4029D">
        <w:rPr>
          <w:rFonts w:cs="Times New Roman"/>
          <w:szCs w:val="24"/>
        </w:rPr>
        <w:t>FULL CAP</w:t>
      </w:r>
      <w:r w:rsidR="006B2E75">
        <w:rPr>
          <w:rFonts w:cs="Times New Roman"/>
          <w:szCs w:val="24"/>
        </w:rPr>
        <w:t>S</w:t>
      </w:r>
      <w:r w:rsidR="00E4029D">
        <w:rPr>
          <w:rFonts w:cs="Times New Roman"/>
          <w:szCs w:val="24"/>
        </w:rPr>
        <w:t xml:space="preserve"> </w:t>
      </w:r>
    </w:p>
    <w:p w:rsidR="009B7964" w:rsidRDefault="009B7964" w:rsidP="009B7964">
      <w:pPr>
        <w:tabs>
          <w:tab w:val="left" w:pos="1080"/>
        </w:tabs>
        <w:rPr>
          <w:rFonts w:cs="Times New Roman"/>
          <w:szCs w:val="24"/>
        </w:rPr>
      </w:pPr>
    </w:p>
    <w:p w:rsidR="009962DC" w:rsidRDefault="00D60929" w:rsidP="009B7964">
      <w:pPr>
        <w:tabs>
          <w:tab w:val="left" w:pos="1080"/>
        </w:tabs>
        <w:rPr>
          <w:rFonts w:cs="Times New Roman"/>
          <w:szCs w:val="24"/>
        </w:rPr>
      </w:pPr>
      <w:r>
        <w:rPr>
          <w:rFonts w:ascii="Arial" w:hAnsi="Arial" w:cs="Arial"/>
          <w:b/>
          <w:sz w:val="20"/>
          <w:szCs w:val="20"/>
        </w:rPr>
        <w:t>TOPIC</w:t>
      </w:r>
      <w:r w:rsidR="009962DC">
        <w:rPr>
          <w:rFonts w:ascii="Arial" w:hAnsi="Arial" w:cs="Arial"/>
          <w:b/>
          <w:sz w:val="20"/>
          <w:szCs w:val="20"/>
        </w:rPr>
        <w:t>:</w:t>
      </w:r>
      <w:r w:rsidR="007F2E98">
        <w:rPr>
          <w:rFonts w:cs="Times New Roman"/>
          <w:szCs w:val="24"/>
        </w:rPr>
        <w:tab/>
      </w:r>
      <w:r w:rsidR="00E4029D">
        <w:rPr>
          <w:rFonts w:cs="Times New Roman"/>
          <w:szCs w:val="24"/>
        </w:rPr>
        <w:t>Title</w:t>
      </w:r>
    </w:p>
    <w:p w:rsidR="00170BD3" w:rsidRPr="00847190" w:rsidRDefault="00847190" w:rsidP="00963B6A">
      <w:pPr>
        <w:tabs>
          <w:tab w:val="left" w:pos="1080"/>
        </w:tabs>
        <w:rPr>
          <w:rFonts w:cs="Times New Roman"/>
          <w:sz w:val="16"/>
          <w:szCs w:val="16"/>
        </w:rPr>
      </w:pPr>
      <w:r>
        <w:rPr>
          <w:noProof/>
        </w:rPr>
        <mc:AlternateContent>
          <mc:Choice Requires="wps">
            <w:drawing>
              <wp:anchor distT="0" distB="0" distL="114300" distR="114300" simplePos="0" relativeHeight="251666432" behindDoc="0" locked="0" layoutInCell="1" allowOverlap="1" wp14:anchorId="34B30CE5" wp14:editId="540269F5">
                <wp:simplePos x="0" y="0"/>
                <wp:positionH relativeFrom="column">
                  <wp:posOffset>788367</wp:posOffset>
                </wp:positionH>
                <wp:positionV relativeFrom="paragraph">
                  <wp:posOffset>13022</wp:posOffset>
                </wp:positionV>
                <wp:extent cx="2463421" cy="211455"/>
                <wp:effectExtent l="0" t="0" r="13335" b="171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421" cy="211455"/>
                        </a:xfrm>
                        <a:prstGeom prst="rect">
                          <a:avLst/>
                        </a:prstGeom>
                        <a:ln>
                          <a:headEnd/>
                          <a:tailEnd/>
                        </a:ln>
                        <a:effectLst/>
                      </wps:spPr>
                      <wps:style>
                        <a:lnRef idx="1">
                          <a:schemeClr val="accent5"/>
                        </a:lnRef>
                        <a:fillRef idx="2">
                          <a:schemeClr val="accent5"/>
                        </a:fillRef>
                        <a:effectRef idx="1">
                          <a:schemeClr val="accent5"/>
                        </a:effectRef>
                        <a:fontRef idx="minor">
                          <a:schemeClr val="dk1"/>
                        </a:fontRef>
                      </wps:style>
                      <wps:txbx>
                        <w:txbxContent>
                          <w:p w:rsidR="00847190" w:rsidRDefault="00847190" w:rsidP="00847190">
                            <w:r w:rsidRPr="00847190">
                              <w:rPr>
                                <w:rFonts w:cs="Times New Roman"/>
                                <w:sz w:val="16"/>
                                <w:szCs w:val="16"/>
                              </w:rPr>
                              <w:t>Title should clearly indicate the subject of the content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62.1pt;margin-top:1.05pt;width:193.95pt;height:1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" fillcolor="#a5d5e2 [1624]" strokecolor="#40a7c2 [3048]">
                <v:fill color2="#e4f2f6 [504]" rotate="t" angle="180" colors="0 #9eeaff;22938f #bbefff;1 #e4f9ff" focus="100%" type="gradient"/>
                <v:textbox>
                  <w:txbxContent>
                    <w:p w:rsidR="00847190" w:rsidRDefault="00847190" w:rsidP="00847190">
                      <w:r w:rsidRPr="00847190">
                        <w:rPr>
                          <w:rFonts w:cs="Times New Roman"/>
                          <w:sz w:val="16"/>
                          <w:szCs w:val="16"/>
                        </w:rPr>
                        <w:t>Title should clearly indicate the subject of the content</w:t>
                      </w:r>
                    </w:p>
                  </w:txbxContent>
                </v:textbox>
              </v:shape>
            </w:pict>
          </mc:Fallback>
        </mc:AlternateContent>
      </w:r>
      <w:r w:rsidR="00963B6A">
        <w:rPr>
          <w:rFonts w:cs="Times New Roman"/>
          <w:szCs w:val="24"/>
        </w:rPr>
        <w:tab/>
      </w:r>
      <w:r w:rsidR="00963B6A" w:rsidRPr="00847190">
        <w:rPr>
          <w:rFonts w:cs="Times New Roman"/>
          <w:sz w:val="16"/>
          <w:szCs w:val="16"/>
        </w:rPr>
        <w:t xml:space="preserve"> </w:t>
      </w:r>
    </w:p>
    <w:p w:rsidR="007F2E98" w:rsidRPr="007F2E98" w:rsidRDefault="00847190" w:rsidP="009B7964">
      <w:pPr>
        <w:tabs>
          <w:tab w:val="left" w:pos="2610"/>
        </w:tabs>
        <w:rPr>
          <w:rFonts w:cs="Times New Roman"/>
          <w:szCs w:val="24"/>
        </w:rPr>
      </w:pPr>
      <w:r>
        <w:rPr>
          <w:noProof/>
        </w:rPr>
        <mc:AlternateContent>
          <mc:Choice Requires="wps">
            <w:drawing>
              <wp:anchor distT="0" distB="0" distL="114300" distR="114300" simplePos="0" relativeHeight="251661312" behindDoc="0" locked="0" layoutInCell="1" allowOverlap="1" wp14:anchorId="5B35B226" wp14:editId="36004EBF">
                <wp:simplePos x="0" y="0"/>
                <wp:positionH relativeFrom="column">
                  <wp:posOffset>4622800</wp:posOffset>
                </wp:positionH>
                <wp:positionV relativeFrom="paragraph">
                  <wp:posOffset>59055</wp:posOffset>
                </wp:positionV>
                <wp:extent cx="2292350" cy="211455"/>
                <wp:effectExtent l="0" t="0" r="1270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11455"/>
                        </a:xfrm>
                        <a:prstGeom prst="rect">
                          <a:avLst/>
                        </a:prstGeom>
                        <a:ln>
                          <a:headEnd/>
                          <a:tailEnd/>
                        </a:ln>
                        <a:effectLst/>
                      </wps:spPr>
                      <wps:style>
                        <a:lnRef idx="1">
                          <a:schemeClr val="accent5"/>
                        </a:lnRef>
                        <a:fillRef idx="2">
                          <a:schemeClr val="accent5"/>
                        </a:fillRef>
                        <a:effectRef idx="1">
                          <a:schemeClr val="accent5"/>
                        </a:effectRef>
                        <a:fontRef idx="minor">
                          <a:schemeClr val="dk1"/>
                        </a:fontRef>
                      </wps:style>
                      <wps:txbx>
                        <w:txbxContent>
                          <w:p w:rsidR="006B2E75" w:rsidRPr="00847190" w:rsidRDefault="006B2E75" w:rsidP="00847190">
                            <w:pPr>
                              <w:tabs>
                                <w:tab w:val="left" w:pos="1980"/>
                              </w:tabs>
                              <w:spacing w:after="90"/>
                              <w:rPr>
                                <w:sz w:val="16"/>
                                <w:szCs w:val="16"/>
                              </w:rPr>
                            </w:pPr>
                            <w:r w:rsidRPr="00847190">
                              <w:rPr>
                                <w:rFonts w:cs="Times New Roman"/>
                                <w:sz w:val="16"/>
                                <w:szCs w:val="16"/>
                              </w:rPr>
                              <w:t>(Dates provided by Manager Policy Development)</w:t>
                            </w:r>
                          </w:p>
                          <w:p w:rsidR="006B2E75" w:rsidRDefault="006B2E75" w:rsidP="008471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64pt;margin-top:4.65pt;width:180.5pt;height:1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" fillcolor="#a5d5e2 [1624]" strokecolor="#40a7c2 [3048]">
                <v:fill color2="#e4f2f6 [504]" rotate="t" angle="180" colors="0 #9eeaff;22938f #bbefff;1 #e4f9ff" focus="100%" type="gradient"/>
                <v:textbox>
                  <w:txbxContent>
                    <w:p w:rsidR="006B2E75" w:rsidRPr="00847190" w:rsidRDefault="006B2E75" w:rsidP="00847190">
                      <w:pPr>
                        <w:tabs>
                          <w:tab w:val="left" w:pos="1980"/>
                        </w:tabs>
                        <w:spacing w:after="90"/>
                        <w:rPr>
                          <w:sz w:val="16"/>
                          <w:szCs w:val="16"/>
                        </w:rPr>
                      </w:pPr>
                      <w:r w:rsidRPr="00847190">
                        <w:rPr>
                          <w:rFonts w:cs="Times New Roman"/>
                          <w:sz w:val="16"/>
                          <w:szCs w:val="16"/>
                        </w:rPr>
                        <w:t>(Dates provided by Manager Policy Development)</w:t>
                      </w:r>
                    </w:p>
                    <w:p w:rsidR="006B2E75" w:rsidRDefault="006B2E75" w:rsidP="00847190"/>
                  </w:txbxContent>
                </v:textbox>
              </v:shape>
            </w:pict>
          </mc:Fallback>
        </mc:AlternateContent>
      </w:r>
      <w:r w:rsidR="007F2E98">
        <w:rPr>
          <w:noProof/>
        </w:rPr>
        <mc:AlternateContent>
          <mc:Choice Requires="wps">
            <w:drawing>
              <wp:anchor distT="4294967294" distB="4294967294" distL="114300" distR="114300" simplePos="0" relativeHeight="251658240" behindDoc="0" locked="0" layoutInCell="1" allowOverlap="1" wp14:anchorId="1005AC02" wp14:editId="44A48040">
                <wp:simplePos x="0" y="0"/>
                <wp:positionH relativeFrom="page">
                  <wp:align>center</wp:align>
                </wp:positionH>
                <wp:positionV relativeFrom="paragraph">
                  <wp:posOffset>163830</wp:posOffset>
                </wp:positionV>
                <wp:extent cx="7086600" cy="0"/>
                <wp:effectExtent l="0" t="0" r="1905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86600" cy="0"/>
                        </a:xfrm>
                        <a:prstGeom prst="line">
                          <a:avLst/>
                        </a:prstGeom>
                        <a:noFill/>
                        <a:ln w="25400"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6e-5mm;mso-wrap-distance-right:9pt;mso-wrap-distance-bottom:-6e-5mm;mso-position-horizontal:center;mso-position-horizontal-relative:page;mso-position-vertical:absolute;mso-position-vertical-relative:text;mso-width-percent:0;mso-height-percent:0;mso-width-relative:page;mso-height-relative:page" from="0,12.9pt" to="558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" strokecolor="#7f7f7f" strokeweight="2pt">
                <o:lock v:ext="edit" shapetype="f"/>
                <w10:wrap anchorx="page"/>
              </v:line>
            </w:pict>
          </mc:Fallback>
        </mc:AlternateContent>
      </w:r>
    </w:p>
    <w:p w:rsidR="007F2E98" w:rsidRDefault="007F2E98" w:rsidP="009B7964">
      <w:pPr>
        <w:rPr>
          <w:rFonts w:ascii="Arial" w:hAnsi="Arial" w:cs="Arial"/>
          <w:b/>
          <w:sz w:val="20"/>
          <w:szCs w:val="20"/>
        </w:rPr>
      </w:pPr>
    </w:p>
    <w:p w:rsidR="00170BD3" w:rsidRPr="00F359AA" w:rsidRDefault="00CB4B83" w:rsidP="009B7964">
      <w:pPr>
        <w:rPr>
          <w:rFonts w:ascii="Arial" w:hAnsi="Arial" w:cs="Arial"/>
          <w:b/>
          <w:sz w:val="20"/>
          <w:szCs w:val="20"/>
        </w:rPr>
      </w:pPr>
      <w:r>
        <w:rPr>
          <w:rFonts w:ascii="Arial" w:hAnsi="Arial" w:cs="Arial"/>
          <w:b/>
          <w:sz w:val="20"/>
          <w:szCs w:val="20"/>
        </w:rPr>
        <w:t>OBJECTIVE</w:t>
      </w:r>
    </w:p>
    <w:p w:rsidR="00991334" w:rsidRDefault="00991334" w:rsidP="009B7964"/>
    <w:p w:rsidR="00170BD3" w:rsidRDefault="00F74BCE" w:rsidP="009B7964">
      <w:proofErr w:type="gramStart"/>
      <w:r>
        <w:t>A brief statement of what the administrative regulation is intended to achieve and rationale.</w:t>
      </w:r>
      <w:proofErr w:type="gramEnd"/>
    </w:p>
    <w:p w:rsidR="009B3E5D" w:rsidRDefault="009B3E5D" w:rsidP="009B7964"/>
    <w:p w:rsidR="009B3E5D" w:rsidRPr="003532E4" w:rsidRDefault="009B3E5D" w:rsidP="009B3E5D">
      <w:r w:rsidRPr="003532E4">
        <w:t xml:space="preserve">An objective statement helps define the scope of the regulation for the writer – but more importantly, it helps build understanding for the reader and clarity and congruence within the system.    </w:t>
      </w:r>
    </w:p>
    <w:p w:rsidR="009B3E5D" w:rsidRPr="003532E4" w:rsidRDefault="009B3E5D" w:rsidP="009B7964"/>
    <w:p w:rsidR="00F54DAA" w:rsidRPr="003532E4" w:rsidRDefault="003532E4" w:rsidP="009B7964">
      <w:r>
        <w:t xml:space="preserve">The following are examples of </w:t>
      </w:r>
      <w:r w:rsidR="00F54DAA" w:rsidRPr="003532E4">
        <w:t>Objective statements:</w:t>
      </w:r>
      <w:r w:rsidR="00512A9C">
        <w:br/>
      </w:r>
    </w:p>
    <w:p w:rsidR="00F54DAA" w:rsidRPr="003532E4" w:rsidRDefault="00F54DAA" w:rsidP="00F54DAA">
      <w:pPr>
        <w:pStyle w:val="ListParagraph"/>
        <w:numPr>
          <w:ilvl w:val="0"/>
          <w:numId w:val="24"/>
        </w:numPr>
        <w:rPr>
          <w:rFonts w:ascii="Arial" w:hAnsi="Arial" w:cs="Arial"/>
          <w:color w:val="333333"/>
          <w:sz w:val="18"/>
          <w:szCs w:val="18"/>
          <w:shd w:val="clear" w:color="auto" w:fill="FFFFFF"/>
        </w:rPr>
      </w:pPr>
      <w:r w:rsidRPr="003532E4">
        <w:rPr>
          <w:rFonts w:ascii="Arial" w:hAnsi="Arial" w:cs="Arial"/>
          <w:color w:val="333333"/>
          <w:sz w:val="18"/>
          <w:szCs w:val="18"/>
          <w:shd w:val="clear" w:color="auto" w:fill="FFFFFF"/>
        </w:rPr>
        <w:t>To create coherency and consistency across all administrative regulations by articulating the Superintendent of Schools’ requirements for the development and review of administrative regulations. (</w:t>
      </w:r>
      <w:hyperlink r:id="rId10" w:history="1">
        <w:r w:rsidRPr="003532E4">
          <w:rPr>
            <w:rStyle w:val="Hyperlink"/>
            <w:rFonts w:ascii="Arial" w:hAnsi="Arial" w:cs="Arial"/>
            <w:sz w:val="18"/>
            <w:szCs w:val="18"/>
            <w:shd w:val="clear" w:color="auto" w:fill="FFFFFF"/>
          </w:rPr>
          <w:t>CHA.AR – Administrative Regulation Development and Review)</w:t>
        </w:r>
      </w:hyperlink>
    </w:p>
    <w:p w:rsidR="00F54DAA" w:rsidRPr="003532E4" w:rsidRDefault="00F54DAA" w:rsidP="00F54DAA">
      <w:pPr>
        <w:pStyle w:val="ListParagraph"/>
        <w:numPr>
          <w:ilvl w:val="0"/>
          <w:numId w:val="24"/>
        </w:numPr>
      </w:pPr>
      <w:r w:rsidRPr="003532E4">
        <w:rPr>
          <w:rFonts w:ascii="Arial" w:hAnsi="Arial" w:cs="Arial"/>
          <w:color w:val="333333"/>
          <w:sz w:val="18"/>
          <w:szCs w:val="18"/>
          <w:shd w:val="clear" w:color="auto" w:fill="FFFFFF"/>
        </w:rPr>
        <w:t>To outline the length of term for designation, appointment and assignment to leadership positions.  (</w:t>
      </w:r>
      <w:hyperlink r:id="rId11" w:history="1">
        <w:r w:rsidRPr="003532E4">
          <w:rPr>
            <w:rStyle w:val="Hyperlink"/>
            <w:rFonts w:ascii="Arial" w:hAnsi="Arial" w:cs="Arial"/>
            <w:sz w:val="18"/>
            <w:szCs w:val="18"/>
            <w:shd w:val="clear" w:color="auto" w:fill="FFFFFF"/>
          </w:rPr>
          <w:t>FBA.AR – Designation, Appointment, and Assignment to Leadership Positions</w:t>
        </w:r>
      </w:hyperlink>
      <w:r w:rsidRPr="003532E4">
        <w:rPr>
          <w:rFonts w:ascii="Arial" w:hAnsi="Arial" w:cs="Arial"/>
          <w:color w:val="333333"/>
          <w:sz w:val="18"/>
          <w:szCs w:val="18"/>
          <w:shd w:val="clear" w:color="auto" w:fill="FFFFFF"/>
        </w:rPr>
        <w:t>)</w:t>
      </w:r>
    </w:p>
    <w:p w:rsidR="00F54DAA" w:rsidRPr="003532E4" w:rsidRDefault="00F54DAA" w:rsidP="00F54DAA">
      <w:pPr>
        <w:pStyle w:val="ListParagraph"/>
        <w:numPr>
          <w:ilvl w:val="0"/>
          <w:numId w:val="24"/>
        </w:numPr>
      </w:pPr>
      <w:r w:rsidRPr="003532E4">
        <w:rPr>
          <w:rFonts w:ascii="Arial" w:hAnsi="Arial" w:cs="Arial"/>
          <w:color w:val="333333"/>
          <w:sz w:val="18"/>
          <w:szCs w:val="18"/>
          <w:shd w:val="clear" w:color="auto" w:fill="FFFFFF"/>
        </w:rPr>
        <w:t xml:space="preserve">To minimize the potential for workplace violence and ensure a consistent approach to addressing any incidents </w:t>
      </w:r>
      <w:proofErr w:type="gramStart"/>
      <w:r w:rsidRPr="003532E4">
        <w:rPr>
          <w:rFonts w:ascii="Arial" w:hAnsi="Arial" w:cs="Arial"/>
          <w:color w:val="333333"/>
          <w:sz w:val="18"/>
          <w:szCs w:val="18"/>
          <w:shd w:val="clear" w:color="auto" w:fill="FFFFFF"/>
        </w:rPr>
        <w:t>that</w:t>
      </w:r>
      <w:r w:rsidR="003532E4">
        <w:rPr>
          <w:rFonts w:ascii="Arial" w:hAnsi="Arial" w:cs="Arial"/>
          <w:color w:val="333333"/>
          <w:sz w:val="18"/>
          <w:szCs w:val="18"/>
          <w:shd w:val="clear" w:color="auto" w:fill="FFFFFF"/>
        </w:rPr>
        <w:t xml:space="preserve"> </w:t>
      </w:r>
      <w:r w:rsidRPr="003532E4">
        <w:rPr>
          <w:rFonts w:ascii="Arial" w:hAnsi="Arial" w:cs="Arial"/>
          <w:color w:val="333333"/>
          <w:sz w:val="18"/>
          <w:szCs w:val="18"/>
          <w:shd w:val="clear" w:color="auto" w:fill="FFFFFF"/>
        </w:rPr>
        <w:t>occur</w:t>
      </w:r>
      <w:proofErr w:type="gramEnd"/>
      <w:r w:rsidRPr="003532E4">
        <w:rPr>
          <w:rFonts w:ascii="Arial" w:hAnsi="Arial" w:cs="Arial"/>
          <w:color w:val="333333"/>
          <w:sz w:val="18"/>
          <w:szCs w:val="18"/>
          <w:shd w:val="clear" w:color="auto" w:fill="FFFFFF"/>
        </w:rPr>
        <w:t>. (</w:t>
      </w:r>
      <w:hyperlink r:id="rId12" w:history="1">
        <w:r w:rsidRPr="003532E4">
          <w:rPr>
            <w:rStyle w:val="Hyperlink"/>
            <w:rFonts w:ascii="Arial" w:hAnsi="Arial" w:cs="Arial"/>
            <w:sz w:val="18"/>
            <w:szCs w:val="18"/>
            <w:shd w:val="clear" w:color="auto" w:fill="FFFFFF"/>
          </w:rPr>
          <w:t>FBEB.AR – Workplace Violence</w:t>
        </w:r>
      </w:hyperlink>
      <w:r w:rsidRPr="003532E4">
        <w:rPr>
          <w:rFonts w:ascii="Arial" w:hAnsi="Arial" w:cs="Arial"/>
          <w:color w:val="333333"/>
          <w:sz w:val="18"/>
          <w:szCs w:val="18"/>
          <w:shd w:val="clear" w:color="auto" w:fill="FFFFFF"/>
        </w:rPr>
        <w:t>)</w:t>
      </w:r>
    </w:p>
    <w:p w:rsidR="001802D3" w:rsidRPr="003532E4" w:rsidRDefault="001802D3" w:rsidP="00F54DAA">
      <w:pPr>
        <w:pStyle w:val="ListParagraph"/>
        <w:numPr>
          <w:ilvl w:val="0"/>
          <w:numId w:val="24"/>
        </w:numPr>
      </w:pPr>
      <w:r w:rsidRPr="003532E4">
        <w:rPr>
          <w:rFonts w:ascii="Arial" w:hAnsi="Arial" w:cs="Arial"/>
          <w:color w:val="333333"/>
          <w:sz w:val="18"/>
          <w:szCs w:val="18"/>
          <w:shd w:val="clear" w:color="auto" w:fill="FFFFFF"/>
        </w:rPr>
        <w:t>To meet the District’s responsibilities for implementing the</w:t>
      </w:r>
      <w:r w:rsidRPr="003532E4">
        <w:rPr>
          <w:rStyle w:val="apple-converted-space"/>
          <w:rFonts w:ascii="Arial" w:hAnsi="Arial" w:cs="Arial"/>
          <w:color w:val="333333"/>
          <w:sz w:val="18"/>
          <w:szCs w:val="18"/>
          <w:shd w:val="clear" w:color="auto" w:fill="FFFFFF"/>
        </w:rPr>
        <w:t> </w:t>
      </w:r>
      <w:r w:rsidRPr="003532E4">
        <w:rPr>
          <w:rStyle w:val="Emphasis"/>
          <w:rFonts w:ascii="Arial" w:hAnsi="Arial" w:cs="Arial"/>
          <w:color w:val="333333"/>
          <w:sz w:val="18"/>
          <w:szCs w:val="18"/>
          <w:bdr w:val="none" w:sz="0" w:space="0" w:color="auto" w:frame="1"/>
          <w:shd w:val="clear" w:color="auto" w:fill="FFFFFF"/>
        </w:rPr>
        <w:t>Public Interest Disclosure (Whistleblower Protection) Act</w:t>
      </w:r>
      <w:r w:rsidRPr="003532E4">
        <w:rPr>
          <w:rStyle w:val="apple-converted-space"/>
          <w:rFonts w:ascii="Arial" w:hAnsi="Arial" w:cs="Arial"/>
          <w:color w:val="333333"/>
          <w:sz w:val="18"/>
          <w:szCs w:val="18"/>
          <w:shd w:val="clear" w:color="auto" w:fill="FFFFFF"/>
        </w:rPr>
        <w:t> </w:t>
      </w:r>
      <w:r w:rsidRPr="003532E4">
        <w:rPr>
          <w:rFonts w:ascii="Arial" w:hAnsi="Arial" w:cs="Arial"/>
          <w:color w:val="333333"/>
          <w:sz w:val="18"/>
          <w:szCs w:val="18"/>
          <w:shd w:val="clear" w:color="auto" w:fill="FFFFFF"/>
        </w:rPr>
        <w:t xml:space="preserve">by assigning roles, responsibilities and defining expectations for district procedures </w:t>
      </w:r>
      <w:proofErr w:type="gramStart"/>
      <w:r w:rsidRPr="003532E4">
        <w:rPr>
          <w:rFonts w:ascii="Arial" w:hAnsi="Arial" w:cs="Arial"/>
          <w:color w:val="333333"/>
          <w:sz w:val="18"/>
          <w:szCs w:val="18"/>
          <w:shd w:val="clear" w:color="auto" w:fill="FFFFFF"/>
        </w:rPr>
        <w:t>that facilitate</w:t>
      </w:r>
      <w:proofErr w:type="gramEnd"/>
      <w:r w:rsidRPr="003532E4">
        <w:rPr>
          <w:rFonts w:ascii="Arial" w:hAnsi="Arial" w:cs="Arial"/>
          <w:color w:val="333333"/>
          <w:sz w:val="18"/>
          <w:szCs w:val="18"/>
          <w:shd w:val="clear" w:color="auto" w:fill="FFFFFF"/>
        </w:rPr>
        <w:t xml:space="preserve"> employees to make confidential disclosures about wrongdoing in a safe setting that is free from reprisal.  (</w:t>
      </w:r>
      <w:hyperlink r:id="rId13" w:history="1">
        <w:r w:rsidRPr="003532E4">
          <w:rPr>
            <w:rStyle w:val="Hyperlink"/>
            <w:rFonts w:ascii="Arial" w:hAnsi="Arial" w:cs="Arial"/>
            <w:sz w:val="18"/>
            <w:szCs w:val="18"/>
            <w:shd w:val="clear" w:color="auto" w:fill="FFFFFF"/>
          </w:rPr>
          <w:t>FBEC.AR – Public Interest Disclosure</w:t>
        </w:r>
      </w:hyperlink>
      <w:r w:rsidRPr="003532E4">
        <w:rPr>
          <w:rFonts w:ascii="Arial" w:hAnsi="Arial" w:cs="Arial"/>
          <w:color w:val="333333"/>
          <w:sz w:val="18"/>
          <w:szCs w:val="18"/>
          <w:shd w:val="clear" w:color="auto" w:fill="FFFFFF"/>
        </w:rPr>
        <w:t xml:space="preserve"> (Whistleblower Protection))</w:t>
      </w:r>
    </w:p>
    <w:p w:rsidR="001802D3" w:rsidRPr="003532E4" w:rsidRDefault="001802D3" w:rsidP="00F54DAA">
      <w:pPr>
        <w:pStyle w:val="ListParagraph"/>
        <w:numPr>
          <w:ilvl w:val="0"/>
          <w:numId w:val="24"/>
        </w:numPr>
      </w:pPr>
      <w:r w:rsidRPr="003532E4">
        <w:rPr>
          <w:rFonts w:ascii="Arial" w:hAnsi="Arial" w:cs="Arial"/>
          <w:color w:val="333333"/>
          <w:sz w:val="18"/>
          <w:szCs w:val="18"/>
          <w:shd w:val="clear" w:color="auto" w:fill="FFFFFF"/>
        </w:rPr>
        <w:t>To articulate the Superintendent of Schools’ requirements for the organization, supervision, documentation and approval of field trips to ensure a focus on student learning outcomes and the safety of students.  (</w:t>
      </w:r>
      <w:hyperlink r:id="rId14" w:history="1">
        <w:r w:rsidRPr="003532E4">
          <w:rPr>
            <w:rStyle w:val="Hyperlink"/>
            <w:rFonts w:ascii="Arial" w:hAnsi="Arial" w:cs="Arial"/>
            <w:sz w:val="18"/>
            <w:szCs w:val="18"/>
            <w:shd w:val="clear" w:color="auto" w:fill="FFFFFF"/>
          </w:rPr>
          <w:t>GICA.AR – Field Trips</w:t>
        </w:r>
      </w:hyperlink>
      <w:r w:rsidRPr="003532E4">
        <w:rPr>
          <w:rFonts w:ascii="Arial" w:hAnsi="Arial" w:cs="Arial"/>
          <w:color w:val="333333"/>
          <w:sz w:val="18"/>
          <w:szCs w:val="18"/>
          <w:shd w:val="clear" w:color="auto" w:fill="FFFFFF"/>
        </w:rPr>
        <w:t>)</w:t>
      </w:r>
    </w:p>
    <w:p w:rsidR="002A018A" w:rsidRDefault="002A018A" w:rsidP="009B7964"/>
    <w:p w:rsidR="00F359AA" w:rsidRPr="00F359AA" w:rsidRDefault="00D60929" w:rsidP="009B7964">
      <w:pPr>
        <w:tabs>
          <w:tab w:val="left" w:pos="9240"/>
        </w:tabs>
        <w:rPr>
          <w:rFonts w:ascii="Arial" w:hAnsi="Arial" w:cs="Arial"/>
          <w:b/>
          <w:sz w:val="20"/>
          <w:szCs w:val="20"/>
        </w:rPr>
      </w:pPr>
      <w:r>
        <w:rPr>
          <w:rFonts w:ascii="Arial" w:hAnsi="Arial" w:cs="Arial"/>
          <w:b/>
          <w:sz w:val="20"/>
          <w:szCs w:val="20"/>
        </w:rPr>
        <w:t>DEFINITIONS</w:t>
      </w:r>
      <w:r w:rsidR="00F74BCE">
        <w:rPr>
          <w:rFonts w:ascii="Arial" w:hAnsi="Arial" w:cs="Arial"/>
          <w:b/>
          <w:sz w:val="20"/>
          <w:szCs w:val="20"/>
        </w:rPr>
        <w:t xml:space="preserve"> (</w:t>
      </w:r>
      <w:r w:rsidR="0022790E">
        <w:rPr>
          <w:rFonts w:ascii="Arial" w:hAnsi="Arial" w:cs="Arial"/>
          <w:b/>
          <w:sz w:val="20"/>
          <w:szCs w:val="20"/>
        </w:rPr>
        <w:t>as needed</w:t>
      </w:r>
      <w:r w:rsidR="003532E4">
        <w:rPr>
          <w:rFonts w:ascii="Arial" w:hAnsi="Arial" w:cs="Arial"/>
          <w:b/>
          <w:sz w:val="20"/>
          <w:szCs w:val="20"/>
        </w:rPr>
        <w:t>, remove heading if not necessary</w:t>
      </w:r>
      <w:r w:rsidR="00F74BCE">
        <w:rPr>
          <w:rFonts w:ascii="Arial" w:hAnsi="Arial" w:cs="Arial"/>
          <w:b/>
          <w:sz w:val="20"/>
          <w:szCs w:val="20"/>
        </w:rPr>
        <w:t>)</w:t>
      </w:r>
      <w:r w:rsidR="00C72302">
        <w:rPr>
          <w:rFonts w:ascii="Arial" w:hAnsi="Arial" w:cs="Arial"/>
          <w:b/>
          <w:sz w:val="20"/>
          <w:szCs w:val="20"/>
        </w:rPr>
        <w:tab/>
      </w:r>
    </w:p>
    <w:p w:rsidR="00991334" w:rsidRDefault="00991334" w:rsidP="009B7964"/>
    <w:p w:rsidR="005C4BDD" w:rsidRDefault="00F74BCE" w:rsidP="009B7964">
      <w:r>
        <w:t xml:space="preserve">Explanation of abbreviations, acronyms and definitions of terminology used </w:t>
      </w:r>
      <w:r w:rsidR="009B3E5D">
        <w:t>necessary for</w:t>
      </w:r>
      <w:r>
        <w:t xml:space="preserve"> the understanding of the administrative regulation.  </w:t>
      </w:r>
      <w:r>
        <w:rPr>
          <w:b/>
        </w:rPr>
        <w:t xml:space="preserve">Bold </w:t>
      </w:r>
      <w:r>
        <w:t>the term being defined</w:t>
      </w:r>
      <w:r w:rsidR="007B3345">
        <w:t xml:space="preserve"> within the explanation or at the beginning of the description as appropriate</w:t>
      </w:r>
      <w:r>
        <w:t xml:space="preserve">.  </w:t>
      </w:r>
    </w:p>
    <w:p w:rsidR="005C4BDD" w:rsidRDefault="005C4BDD" w:rsidP="009B7964"/>
    <w:p w:rsidR="001C0E56" w:rsidRPr="005C4BDD" w:rsidRDefault="001C0E56" w:rsidP="009B7964">
      <w:pPr>
        <w:rPr>
          <w:rFonts w:cs="Times New Roman"/>
          <w:szCs w:val="24"/>
        </w:rPr>
      </w:pPr>
      <w:r>
        <w:t xml:space="preserve">For example, the following definitions have been taken </w:t>
      </w:r>
      <w:r w:rsidRPr="005C4BDD">
        <w:rPr>
          <w:rFonts w:cs="Times New Roman"/>
          <w:szCs w:val="24"/>
        </w:rPr>
        <w:t xml:space="preserve">from </w:t>
      </w:r>
      <w:r w:rsidR="0006755B">
        <w:rPr>
          <w:rFonts w:cs="Times New Roman"/>
          <w:szCs w:val="24"/>
        </w:rPr>
        <w:t>A</w:t>
      </w:r>
      <w:r w:rsidRPr="005C4BDD">
        <w:rPr>
          <w:rFonts w:cs="Times New Roman"/>
          <w:szCs w:val="24"/>
        </w:rPr>
        <w:t xml:space="preserve">dministrative </w:t>
      </w:r>
      <w:r w:rsidR="0006755B">
        <w:rPr>
          <w:rFonts w:cs="Times New Roman"/>
          <w:szCs w:val="24"/>
        </w:rPr>
        <w:t>R</w:t>
      </w:r>
      <w:r w:rsidRPr="005C4BDD">
        <w:rPr>
          <w:rFonts w:cs="Times New Roman"/>
          <w:szCs w:val="24"/>
        </w:rPr>
        <w:t>egulation</w:t>
      </w:r>
      <w:r w:rsidR="005C4BDD" w:rsidRPr="005C4BDD">
        <w:rPr>
          <w:rFonts w:cs="Times New Roman"/>
          <w:szCs w:val="24"/>
        </w:rPr>
        <w:t xml:space="preserve"> </w:t>
      </w:r>
      <w:r w:rsidR="005C4BDD" w:rsidRPr="005C4BDD">
        <w:rPr>
          <w:rFonts w:cs="Times New Roman"/>
          <w:color w:val="333333"/>
          <w:szCs w:val="24"/>
          <w:shd w:val="clear" w:color="auto" w:fill="FFFFFF"/>
        </w:rPr>
        <w:t xml:space="preserve">CHA.AR – Administrative Regulation Development and Review </w:t>
      </w:r>
      <w:r w:rsidRPr="005C4BDD">
        <w:rPr>
          <w:rFonts w:cs="Times New Roman"/>
          <w:szCs w:val="24"/>
        </w:rPr>
        <w:t xml:space="preserve">and are </w:t>
      </w:r>
      <w:r w:rsidR="005C4BDD" w:rsidRPr="005C4BDD">
        <w:rPr>
          <w:rFonts w:cs="Times New Roman"/>
          <w:szCs w:val="24"/>
        </w:rPr>
        <w:t>necessary for the understanding of the administrative regulation and this review process:</w:t>
      </w:r>
      <w:r w:rsidRPr="005C4BDD">
        <w:rPr>
          <w:rFonts w:cs="Times New Roman"/>
          <w:szCs w:val="24"/>
        </w:rPr>
        <w:t xml:space="preserve"> </w:t>
      </w:r>
    </w:p>
    <w:p w:rsidR="005C4BDD" w:rsidRPr="005C4BDD" w:rsidRDefault="005C4BDD" w:rsidP="009B7964">
      <w:pPr>
        <w:rPr>
          <w:rStyle w:val="Strong"/>
          <w:rFonts w:cs="Times New Roman"/>
          <w:color w:val="333333"/>
          <w:szCs w:val="24"/>
          <w:bdr w:val="none" w:sz="0" w:space="0" w:color="auto" w:frame="1"/>
          <w:shd w:val="clear" w:color="auto" w:fill="FFFFFF"/>
        </w:rPr>
      </w:pPr>
    </w:p>
    <w:p w:rsidR="001C0E56" w:rsidRPr="00512A9C" w:rsidRDefault="001C0E56" w:rsidP="00512A9C">
      <w:pPr>
        <w:rPr>
          <w:rFonts w:ascii="Arial" w:hAnsi="Arial" w:cs="Arial"/>
          <w:sz w:val="18"/>
          <w:szCs w:val="18"/>
        </w:rPr>
      </w:pPr>
      <w:r w:rsidRPr="00512A9C">
        <w:rPr>
          <w:rStyle w:val="Strong"/>
          <w:rFonts w:ascii="Arial" w:hAnsi="Arial" w:cs="Arial"/>
          <w:color w:val="333333"/>
          <w:sz w:val="18"/>
          <w:szCs w:val="18"/>
          <w:bdr w:val="none" w:sz="0" w:space="0" w:color="auto" w:frame="1"/>
          <w:shd w:val="clear" w:color="auto" w:fill="FFFFFF"/>
        </w:rPr>
        <w:t>Administrative Regulations</w:t>
      </w:r>
      <w:r w:rsidRPr="00512A9C">
        <w:rPr>
          <w:rStyle w:val="apple-converted-space"/>
          <w:rFonts w:ascii="Arial" w:hAnsi="Arial" w:cs="Arial"/>
          <w:b/>
          <w:bCs/>
          <w:color w:val="333333"/>
          <w:sz w:val="18"/>
          <w:szCs w:val="18"/>
          <w:bdr w:val="none" w:sz="0" w:space="0" w:color="auto" w:frame="1"/>
          <w:shd w:val="clear" w:color="auto" w:fill="FFFFFF"/>
        </w:rPr>
        <w:t> </w:t>
      </w:r>
      <w:r w:rsidRPr="00512A9C">
        <w:rPr>
          <w:rFonts w:ascii="Arial" w:hAnsi="Arial" w:cs="Arial"/>
          <w:color w:val="333333"/>
          <w:sz w:val="18"/>
          <w:szCs w:val="18"/>
          <w:shd w:val="clear" w:color="auto" w:fill="FFFFFF"/>
        </w:rPr>
        <w:t>are the written directives, procedures and assignment of responsibilities established and approved by the Superintendent of Schools that direct the implementation of and achievement of desired outcomes of board policy, the District Vision and Mission, and the effective operation of the District.</w:t>
      </w:r>
      <w:r w:rsidRPr="00512A9C">
        <w:rPr>
          <w:rStyle w:val="Strong"/>
          <w:rFonts w:ascii="Arial" w:hAnsi="Arial" w:cs="Arial"/>
          <w:color w:val="333333"/>
          <w:sz w:val="18"/>
          <w:szCs w:val="18"/>
          <w:bdr w:val="none" w:sz="0" w:space="0" w:color="auto" w:frame="1"/>
          <w:shd w:val="clear" w:color="auto" w:fill="FFFFFF"/>
        </w:rPr>
        <w:t>    </w:t>
      </w:r>
    </w:p>
    <w:p w:rsidR="001C0E56" w:rsidRPr="00512A9C" w:rsidRDefault="001C0E56" w:rsidP="00512A9C">
      <w:pPr>
        <w:rPr>
          <w:rFonts w:ascii="Arial" w:hAnsi="Arial" w:cs="Arial"/>
          <w:sz w:val="18"/>
          <w:szCs w:val="18"/>
          <w:highlight w:val="lightGray"/>
        </w:rPr>
      </w:pPr>
    </w:p>
    <w:p w:rsidR="005C4BDD" w:rsidRPr="00512A9C" w:rsidRDefault="005C4BDD" w:rsidP="00512A9C">
      <w:pPr>
        <w:shd w:val="clear" w:color="auto" w:fill="FFFFFF"/>
        <w:textAlignment w:val="baseline"/>
        <w:rPr>
          <w:rFonts w:ascii="Arial" w:eastAsia="Times New Roman" w:hAnsi="Arial" w:cs="Arial"/>
          <w:color w:val="333333"/>
          <w:sz w:val="18"/>
          <w:szCs w:val="18"/>
        </w:rPr>
      </w:pPr>
      <w:r w:rsidRPr="00512A9C">
        <w:rPr>
          <w:rFonts w:ascii="Arial" w:eastAsia="Times New Roman" w:hAnsi="Arial" w:cs="Arial"/>
          <w:color w:val="333333"/>
          <w:sz w:val="18"/>
          <w:szCs w:val="18"/>
        </w:rPr>
        <w:t>Policy </w:t>
      </w:r>
      <w:r w:rsidRPr="00512A9C">
        <w:rPr>
          <w:rFonts w:ascii="Arial" w:eastAsia="Times New Roman" w:hAnsi="Arial" w:cs="Arial"/>
          <w:b/>
          <w:bCs/>
          <w:color w:val="333333"/>
          <w:sz w:val="18"/>
          <w:szCs w:val="18"/>
          <w:bdr w:val="none" w:sz="0" w:space="0" w:color="auto" w:frame="1"/>
        </w:rPr>
        <w:t>Sponsor </w:t>
      </w:r>
      <w:r w:rsidRPr="00512A9C">
        <w:rPr>
          <w:rFonts w:ascii="Arial" w:eastAsia="Times New Roman" w:hAnsi="Arial" w:cs="Arial"/>
          <w:color w:val="333333"/>
          <w:sz w:val="18"/>
          <w:szCs w:val="18"/>
        </w:rPr>
        <w:t>is the District Support Team member assigned by the Superintendent of Schools with the overall responsibility for development, r</w:t>
      </w:r>
      <w:r w:rsidR="000E2E32">
        <w:rPr>
          <w:rFonts w:ascii="Arial" w:eastAsia="Times New Roman" w:hAnsi="Arial" w:cs="Arial"/>
          <w:color w:val="333333"/>
          <w:sz w:val="18"/>
          <w:szCs w:val="18"/>
        </w:rPr>
        <w:t>eview or revision of a policy. </w:t>
      </w:r>
      <w:r w:rsidRPr="00512A9C">
        <w:rPr>
          <w:rFonts w:ascii="Arial" w:eastAsia="Times New Roman" w:hAnsi="Arial" w:cs="Arial"/>
          <w:color w:val="333333"/>
          <w:sz w:val="18"/>
          <w:szCs w:val="18"/>
        </w:rPr>
        <w:t>The District Support Team is comprised of the Superintendent of Schools, Assistant Superintendents, Executive Directors and Directors reporting directly to the Superintendent of Schools. </w:t>
      </w:r>
      <w:r w:rsidRPr="00512A9C">
        <w:rPr>
          <w:rFonts w:ascii="Arial" w:eastAsia="Times New Roman" w:hAnsi="Arial" w:cs="Arial"/>
          <w:b/>
          <w:bCs/>
          <w:color w:val="333333"/>
          <w:sz w:val="18"/>
          <w:szCs w:val="18"/>
          <w:bdr w:val="none" w:sz="0" w:space="0" w:color="auto" w:frame="1"/>
        </w:rPr>
        <w:t> </w:t>
      </w:r>
    </w:p>
    <w:p w:rsidR="005C4BDD" w:rsidRPr="00512A9C" w:rsidRDefault="005C4BDD" w:rsidP="00512A9C">
      <w:pPr>
        <w:shd w:val="clear" w:color="auto" w:fill="FFFFFF"/>
        <w:textAlignment w:val="baseline"/>
        <w:rPr>
          <w:rFonts w:ascii="Arial" w:eastAsia="Times New Roman" w:hAnsi="Arial" w:cs="Arial"/>
          <w:b/>
          <w:bCs/>
          <w:color w:val="333333"/>
          <w:sz w:val="18"/>
          <w:szCs w:val="18"/>
          <w:bdr w:val="none" w:sz="0" w:space="0" w:color="auto" w:frame="1"/>
        </w:rPr>
      </w:pPr>
    </w:p>
    <w:p w:rsidR="005C4BDD" w:rsidRPr="00512A9C" w:rsidRDefault="005C4BDD" w:rsidP="00512A9C">
      <w:pPr>
        <w:shd w:val="clear" w:color="auto" w:fill="FFFFFF"/>
        <w:textAlignment w:val="baseline"/>
        <w:rPr>
          <w:rFonts w:ascii="Arial" w:eastAsia="Times New Roman" w:hAnsi="Arial" w:cs="Arial"/>
          <w:color w:val="333333"/>
          <w:sz w:val="18"/>
          <w:szCs w:val="18"/>
        </w:rPr>
      </w:pPr>
      <w:r w:rsidRPr="00512A9C">
        <w:rPr>
          <w:rFonts w:ascii="Arial" w:eastAsia="Times New Roman" w:hAnsi="Arial" w:cs="Arial"/>
          <w:b/>
          <w:bCs/>
          <w:color w:val="333333"/>
          <w:sz w:val="18"/>
          <w:szCs w:val="18"/>
          <w:bdr w:val="none" w:sz="0" w:space="0" w:color="auto" w:frame="1"/>
        </w:rPr>
        <w:t>Manager </w:t>
      </w:r>
      <w:r w:rsidRPr="00512A9C">
        <w:rPr>
          <w:rFonts w:ascii="Arial" w:eastAsia="Times New Roman" w:hAnsi="Arial" w:cs="Arial"/>
          <w:color w:val="333333"/>
          <w:sz w:val="18"/>
          <w:szCs w:val="18"/>
        </w:rPr>
        <w:t xml:space="preserve">Policy Development is an individual designated to oversee the implementation of Board Policy CH.BP – Framework for </w:t>
      </w:r>
      <w:r w:rsidR="000E2E32">
        <w:rPr>
          <w:rFonts w:ascii="Arial" w:eastAsia="Times New Roman" w:hAnsi="Arial" w:cs="Arial"/>
          <w:color w:val="333333"/>
          <w:sz w:val="18"/>
          <w:szCs w:val="18"/>
        </w:rPr>
        <w:t>Policy Development and Review. </w:t>
      </w:r>
      <w:r w:rsidRPr="00512A9C">
        <w:rPr>
          <w:rFonts w:ascii="Arial" w:eastAsia="Times New Roman" w:hAnsi="Arial" w:cs="Arial"/>
          <w:color w:val="333333"/>
          <w:sz w:val="18"/>
          <w:szCs w:val="18"/>
        </w:rPr>
        <w:t>The Manager also provides oversight for the development of administrative regulations on behalf of the Superintendent of Schools.  </w:t>
      </w:r>
      <w:r w:rsidRPr="00512A9C">
        <w:rPr>
          <w:rFonts w:ascii="Arial" w:eastAsia="Times New Roman" w:hAnsi="Arial" w:cs="Arial"/>
          <w:b/>
          <w:bCs/>
          <w:color w:val="333333"/>
          <w:sz w:val="18"/>
          <w:szCs w:val="18"/>
          <w:bdr w:val="none" w:sz="0" w:space="0" w:color="auto" w:frame="1"/>
        </w:rPr>
        <w:t> </w:t>
      </w:r>
    </w:p>
    <w:p w:rsidR="005C4BDD" w:rsidRPr="00512A9C" w:rsidRDefault="005C4BDD" w:rsidP="00512A9C">
      <w:pPr>
        <w:shd w:val="clear" w:color="auto" w:fill="FFFFFF"/>
        <w:textAlignment w:val="baseline"/>
        <w:rPr>
          <w:rFonts w:ascii="Arial" w:eastAsia="Times New Roman" w:hAnsi="Arial" w:cs="Arial"/>
          <w:color w:val="333333"/>
          <w:sz w:val="18"/>
          <w:szCs w:val="18"/>
        </w:rPr>
      </w:pPr>
    </w:p>
    <w:p w:rsidR="005C4BDD" w:rsidRPr="00512A9C" w:rsidRDefault="005C4BDD" w:rsidP="00512A9C">
      <w:pPr>
        <w:shd w:val="clear" w:color="auto" w:fill="FFFFFF"/>
        <w:textAlignment w:val="baseline"/>
        <w:rPr>
          <w:rFonts w:ascii="Arial" w:eastAsia="Times New Roman" w:hAnsi="Arial" w:cs="Arial"/>
          <w:color w:val="333333"/>
          <w:sz w:val="18"/>
          <w:szCs w:val="18"/>
        </w:rPr>
      </w:pPr>
      <w:r w:rsidRPr="00512A9C">
        <w:rPr>
          <w:rFonts w:ascii="Arial" w:eastAsia="Times New Roman" w:hAnsi="Arial" w:cs="Arial"/>
          <w:color w:val="333333"/>
          <w:sz w:val="18"/>
          <w:szCs w:val="18"/>
        </w:rPr>
        <w:lastRenderedPageBreak/>
        <w:t>Administrative Regulation </w:t>
      </w:r>
      <w:r w:rsidRPr="00512A9C">
        <w:rPr>
          <w:rFonts w:ascii="Arial" w:eastAsia="Times New Roman" w:hAnsi="Arial" w:cs="Arial"/>
          <w:b/>
          <w:bCs/>
          <w:color w:val="333333"/>
          <w:sz w:val="18"/>
          <w:szCs w:val="18"/>
          <w:bdr w:val="none" w:sz="0" w:space="0" w:color="auto" w:frame="1"/>
        </w:rPr>
        <w:t>Development Lead </w:t>
      </w:r>
      <w:r w:rsidRPr="00512A9C">
        <w:rPr>
          <w:rFonts w:ascii="Arial" w:eastAsia="Times New Roman" w:hAnsi="Arial" w:cs="Arial"/>
          <w:color w:val="333333"/>
          <w:sz w:val="18"/>
          <w:szCs w:val="18"/>
        </w:rPr>
        <w:t>is an individual assigned through the Sponsor to lead the development, review or revision of a specific policy.</w:t>
      </w:r>
    </w:p>
    <w:p w:rsidR="005C4BDD" w:rsidRDefault="005C4BDD" w:rsidP="009B3E5D">
      <w:pPr>
        <w:rPr>
          <w:highlight w:val="lightGray"/>
        </w:rPr>
      </w:pPr>
    </w:p>
    <w:p w:rsidR="009B3E5D" w:rsidRPr="00B32FD2" w:rsidRDefault="009B3E5D" w:rsidP="009B3E5D">
      <w:r w:rsidRPr="00B32FD2">
        <w:t xml:space="preserve">Definitions may or may not be necessary for understanding of an administrative regulation.  </w:t>
      </w:r>
    </w:p>
    <w:p w:rsidR="009B3E5D" w:rsidRPr="00B32FD2" w:rsidRDefault="009B3E5D" w:rsidP="009B3E5D"/>
    <w:p w:rsidR="009B3E5D" w:rsidRPr="00B32FD2" w:rsidRDefault="009B3E5D" w:rsidP="009B3E5D">
      <w:r w:rsidRPr="00B32FD2">
        <w:t>Only provide definitions of words, acronyms and education or technical terminology used, necessary to the understanding of the administrative regulation</w:t>
      </w:r>
      <w:r w:rsidR="0022790E" w:rsidRPr="00B32FD2">
        <w:t>.  Technical terms or words with unique meaning to educators</w:t>
      </w:r>
      <w:r w:rsidRPr="00B32FD2">
        <w:t xml:space="preserve"> may not be commonly understood by the average person or non-educator (parents and non-certificated staff).   </w:t>
      </w:r>
    </w:p>
    <w:p w:rsidR="009B3E5D" w:rsidRPr="00B32FD2" w:rsidRDefault="009B3E5D" w:rsidP="009B3E5D">
      <w:pPr>
        <w:pStyle w:val="NormalWeb"/>
        <w:tabs>
          <w:tab w:val="left" w:pos="0"/>
        </w:tabs>
        <w:spacing w:before="0" w:beforeAutospacing="0" w:after="0" w:afterAutospacing="0"/>
      </w:pPr>
    </w:p>
    <w:p w:rsidR="009B3E5D" w:rsidRPr="00B32FD2" w:rsidRDefault="009B3E5D" w:rsidP="009B3E5D">
      <w:pPr>
        <w:pStyle w:val="NormalWeb"/>
        <w:tabs>
          <w:tab w:val="left" w:pos="0"/>
        </w:tabs>
        <w:spacing w:before="0" w:beforeAutospacing="0" w:after="0" w:afterAutospacing="0"/>
      </w:pPr>
      <w:r w:rsidRPr="00B32FD2">
        <w:t xml:space="preserve">When using terminology </w:t>
      </w:r>
      <w:r w:rsidR="0022790E" w:rsidRPr="00B32FD2">
        <w:t xml:space="preserve">already </w:t>
      </w:r>
      <w:r w:rsidRPr="00B32FD2">
        <w:t xml:space="preserve">defined </w:t>
      </w:r>
      <w:r w:rsidR="0022790E" w:rsidRPr="00B32FD2">
        <w:t xml:space="preserve">elsewhere </w:t>
      </w:r>
      <w:r w:rsidRPr="00B32FD2">
        <w:t xml:space="preserve">in board policy or other administrative regulations, use the same definition and provide a reference.  For example, “wellness” is defined in </w:t>
      </w:r>
      <w:r w:rsidR="005E7A35" w:rsidRPr="005E7A35">
        <w:t>B</w:t>
      </w:r>
      <w:r w:rsidRPr="00B32FD2">
        <w:t xml:space="preserve">oard </w:t>
      </w:r>
      <w:r w:rsidR="005E7A35">
        <w:t>P</w:t>
      </w:r>
      <w:r w:rsidRPr="00B32FD2">
        <w:t>olicy AEBB.BP – Wellness of Students and Staff which provides a more in-depth explanation of wellness and how it</w:t>
      </w:r>
      <w:r w:rsidR="000E2E32">
        <w:t xml:space="preserve"> is addressed in the District. </w:t>
      </w:r>
      <w:r w:rsidRPr="00B32FD2">
        <w:t>Th</w:t>
      </w:r>
      <w:r w:rsidR="0022790E" w:rsidRPr="00B32FD2">
        <w:t>e</w:t>
      </w:r>
      <w:r w:rsidRPr="00B32FD2">
        <w:t xml:space="preserve"> definition is used again in draft </w:t>
      </w:r>
      <w:r w:rsidR="005E7A35">
        <w:t>B</w:t>
      </w:r>
      <w:r w:rsidRPr="00B32FD2">
        <w:t xml:space="preserve">oard </w:t>
      </w:r>
      <w:r w:rsidR="005E7A35">
        <w:t>P</w:t>
      </w:r>
      <w:r w:rsidRPr="00B32FD2">
        <w:t xml:space="preserve">olicy FA.BP – Human Resources Framework and refers back to AEBB.BP.  </w:t>
      </w:r>
    </w:p>
    <w:p w:rsidR="009B3E5D" w:rsidRPr="005E7A35" w:rsidRDefault="005E7A35" w:rsidP="000E2E32">
      <w:pPr>
        <w:pStyle w:val="NormalWeb"/>
        <w:tabs>
          <w:tab w:val="left" w:pos="-5310"/>
        </w:tabs>
        <w:spacing w:before="0" w:beforeAutospacing="0" w:after="0" w:afterAutospacing="0"/>
        <w:rPr>
          <w:rFonts w:ascii="Arial" w:hAnsi="Arial" w:cs="Arial"/>
          <w:sz w:val="18"/>
          <w:szCs w:val="18"/>
        </w:rPr>
      </w:pPr>
      <w:r>
        <w:rPr>
          <w:rFonts w:ascii="Arial" w:hAnsi="Arial" w:cs="Arial"/>
          <w:b/>
          <w:sz w:val="18"/>
          <w:szCs w:val="18"/>
        </w:rPr>
        <w:br/>
      </w:r>
      <w:r w:rsidR="009B3E5D" w:rsidRPr="005E7A35">
        <w:rPr>
          <w:rFonts w:ascii="Arial" w:hAnsi="Arial" w:cs="Arial"/>
          <w:b/>
          <w:sz w:val="18"/>
          <w:szCs w:val="18"/>
        </w:rPr>
        <w:t>Wellness</w:t>
      </w:r>
      <w:r w:rsidR="009B3E5D" w:rsidRPr="005E7A35">
        <w:rPr>
          <w:rFonts w:ascii="Arial" w:hAnsi="Arial" w:cs="Arial"/>
          <w:sz w:val="18"/>
          <w:szCs w:val="18"/>
        </w:rPr>
        <w:t xml:space="preserve"> is a balanced state of emotional, intellectual, physical, social, and spiritual well-being that enables individuals to reach their full potential. (</w:t>
      </w:r>
      <w:proofErr w:type="gramStart"/>
      <w:r w:rsidR="009B3E5D" w:rsidRPr="005E7A35">
        <w:rPr>
          <w:rFonts w:ascii="Arial" w:hAnsi="Arial" w:cs="Arial"/>
          <w:sz w:val="18"/>
          <w:szCs w:val="18"/>
        </w:rPr>
        <w:t>as</w:t>
      </w:r>
      <w:proofErr w:type="gramEnd"/>
      <w:r w:rsidR="009B3E5D" w:rsidRPr="005E7A35">
        <w:rPr>
          <w:rFonts w:ascii="Arial" w:hAnsi="Arial" w:cs="Arial"/>
          <w:sz w:val="18"/>
          <w:szCs w:val="18"/>
        </w:rPr>
        <w:t xml:space="preserve"> defined in Board Policy AEBB.BP – Wellness of Students and Staff)</w:t>
      </w:r>
    </w:p>
    <w:p w:rsidR="00F74BCE" w:rsidRDefault="00F74BCE" w:rsidP="009B7964">
      <w:pPr>
        <w:rPr>
          <w:rFonts w:ascii="Arial" w:hAnsi="Arial" w:cs="Arial"/>
          <w:b/>
          <w:sz w:val="20"/>
          <w:szCs w:val="20"/>
        </w:rPr>
      </w:pPr>
    </w:p>
    <w:p w:rsidR="00A37ED9" w:rsidRPr="00A37ED9" w:rsidRDefault="00CB4B83" w:rsidP="009B7964">
      <w:pPr>
        <w:rPr>
          <w:rFonts w:ascii="Arial" w:hAnsi="Arial" w:cs="Arial"/>
          <w:b/>
          <w:sz w:val="20"/>
          <w:szCs w:val="20"/>
        </w:rPr>
      </w:pPr>
      <w:r>
        <w:rPr>
          <w:rFonts w:ascii="Arial" w:hAnsi="Arial" w:cs="Arial"/>
          <w:b/>
          <w:sz w:val="20"/>
          <w:szCs w:val="20"/>
        </w:rPr>
        <w:t>RESPONSIBILITY</w:t>
      </w:r>
      <w:r w:rsidR="00F95987">
        <w:rPr>
          <w:rFonts w:ascii="Arial" w:hAnsi="Arial" w:cs="Arial"/>
          <w:b/>
          <w:sz w:val="20"/>
          <w:szCs w:val="20"/>
        </w:rPr>
        <w:t xml:space="preserve"> (</w:t>
      </w:r>
      <w:r w:rsidR="0022790E">
        <w:rPr>
          <w:rFonts w:ascii="Arial" w:hAnsi="Arial" w:cs="Arial"/>
          <w:b/>
          <w:sz w:val="20"/>
          <w:szCs w:val="20"/>
        </w:rPr>
        <w:t>as needed</w:t>
      </w:r>
      <w:r w:rsidR="005E7A35">
        <w:rPr>
          <w:rFonts w:ascii="Arial" w:hAnsi="Arial" w:cs="Arial"/>
          <w:b/>
          <w:sz w:val="20"/>
          <w:szCs w:val="20"/>
        </w:rPr>
        <w:t>,</w:t>
      </w:r>
      <w:r w:rsidR="005E7A35" w:rsidRPr="005E7A35">
        <w:rPr>
          <w:rFonts w:ascii="Arial" w:hAnsi="Arial" w:cs="Arial"/>
          <w:b/>
          <w:sz w:val="20"/>
          <w:szCs w:val="20"/>
        </w:rPr>
        <w:t xml:space="preserve"> </w:t>
      </w:r>
      <w:r w:rsidR="005E7A35">
        <w:rPr>
          <w:rFonts w:ascii="Arial" w:hAnsi="Arial" w:cs="Arial"/>
          <w:b/>
          <w:sz w:val="20"/>
          <w:szCs w:val="20"/>
        </w:rPr>
        <w:t>remove heading if not necessary</w:t>
      </w:r>
      <w:r w:rsidR="00F95987">
        <w:rPr>
          <w:rFonts w:ascii="Arial" w:hAnsi="Arial" w:cs="Arial"/>
          <w:b/>
          <w:sz w:val="20"/>
          <w:szCs w:val="20"/>
        </w:rPr>
        <w:t>)</w:t>
      </w:r>
    </w:p>
    <w:p w:rsidR="004622D3" w:rsidRDefault="00F74BCE" w:rsidP="004622D3">
      <w:r>
        <w:t xml:space="preserve">Statements assigning </w:t>
      </w:r>
      <w:r w:rsidR="00335BAA">
        <w:t xml:space="preserve">specific </w:t>
      </w:r>
      <w:r>
        <w:t xml:space="preserve">responsibility for implementing </w:t>
      </w:r>
      <w:r w:rsidR="00335BAA">
        <w:t xml:space="preserve">aspects of </w:t>
      </w:r>
      <w:r>
        <w:t xml:space="preserve">the administrative regulation to </w:t>
      </w:r>
      <w:r w:rsidR="00335BAA">
        <w:t>named</w:t>
      </w:r>
      <w:r>
        <w:t xml:space="preserve"> positions or organizational units within the District.  </w:t>
      </w:r>
      <w:r w:rsidR="00335BAA">
        <w:t xml:space="preserve">  </w:t>
      </w:r>
    </w:p>
    <w:p w:rsidR="009B3E5D" w:rsidRDefault="009B3E5D" w:rsidP="004622D3"/>
    <w:p w:rsidR="009B3E5D" w:rsidRPr="005E7A35" w:rsidRDefault="009B3E5D" w:rsidP="009B3E5D">
      <w:r w:rsidRPr="005E7A35">
        <w:t>Not all administrative regulations req</w:t>
      </w:r>
      <w:r w:rsidR="005E7A35">
        <w:t xml:space="preserve">uire a responsibility section. </w:t>
      </w:r>
      <w:r w:rsidRPr="005E7A35">
        <w:t xml:space="preserve">For example, if the administrative regulation documents a single process to be followed, responsibility can be addressed more naturally within the regulation. </w:t>
      </w:r>
    </w:p>
    <w:p w:rsidR="009B3E5D" w:rsidRPr="005E7A35" w:rsidRDefault="009B3E5D" w:rsidP="009B3E5D">
      <w:r w:rsidRPr="005E7A35">
        <w:t xml:space="preserve"> </w:t>
      </w:r>
    </w:p>
    <w:p w:rsidR="009B3E5D" w:rsidRPr="005E7A35" w:rsidRDefault="009B3E5D" w:rsidP="009B3E5D">
      <w:r w:rsidRPr="005E7A35">
        <w:t>Administrative regulations that require coordination of multiple processes and cross department boundaries benefit from having clear lines of authority and responsibility delineated.</w:t>
      </w:r>
      <w:r w:rsidR="005E7A35">
        <w:t xml:space="preserve"> </w:t>
      </w:r>
      <w:r w:rsidRPr="005E7A35">
        <w:t xml:space="preserve">This helps to clarify our organizational structure and ensure that all parties know and understand their role in supporting implementation of the intent of the administrative regulation.   </w:t>
      </w:r>
    </w:p>
    <w:p w:rsidR="009B3E5D" w:rsidRPr="005E7A35" w:rsidRDefault="005E7A35" w:rsidP="009B3E5D">
      <w:r>
        <w:rPr>
          <w:noProof/>
        </w:rPr>
        <mc:AlternateContent>
          <mc:Choice Requires="wps">
            <w:drawing>
              <wp:anchor distT="0" distB="0" distL="114300" distR="114300" simplePos="0" relativeHeight="251670528" behindDoc="0" locked="0" layoutInCell="1" allowOverlap="1" wp14:anchorId="2C1F0B45" wp14:editId="3E001BC0">
                <wp:simplePos x="0" y="0"/>
                <wp:positionH relativeFrom="column">
                  <wp:posOffset>-10236</wp:posOffset>
                </wp:positionH>
                <wp:positionV relativeFrom="paragraph">
                  <wp:posOffset>115750</wp:posOffset>
                </wp:positionV>
                <wp:extent cx="6018663" cy="354842"/>
                <wp:effectExtent l="0" t="0" r="2032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8663" cy="354842"/>
                        </a:xfrm>
                        <a:prstGeom prst="rect">
                          <a:avLst/>
                        </a:prstGeom>
                        <a:ln>
                          <a:headEnd/>
                          <a:tailEnd/>
                        </a:ln>
                        <a:effectLst/>
                      </wps:spPr>
                      <wps:style>
                        <a:lnRef idx="1">
                          <a:schemeClr val="accent5"/>
                        </a:lnRef>
                        <a:fillRef idx="2">
                          <a:schemeClr val="accent5"/>
                        </a:fillRef>
                        <a:effectRef idx="1">
                          <a:schemeClr val="accent5"/>
                        </a:effectRef>
                        <a:fontRef idx="minor">
                          <a:schemeClr val="dk1"/>
                        </a:fontRef>
                      </wps:style>
                      <wps:txbx>
                        <w:txbxContent>
                          <w:p w:rsidR="005E7A35" w:rsidRDefault="005E7A35" w:rsidP="005E7A35">
                            <w:r>
                              <w:rPr>
                                <w:sz w:val="18"/>
                                <w:szCs w:val="18"/>
                              </w:rPr>
                              <w:t xml:space="preserve">TIP:  </w:t>
                            </w:r>
                            <w:r w:rsidRPr="005E7A35">
                              <w:rPr>
                                <w:sz w:val="18"/>
                                <w:szCs w:val="18"/>
                              </w:rPr>
                              <w:t xml:space="preserve">All named departments or specific positions should be part of the development team or at minimum consulted with respect to the administrative regulation.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8pt;margin-top:9.1pt;width:473.9pt;height:27.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" fillcolor="#a5d5e2 [1624]" strokecolor="#40a7c2 [3048]">
                <v:fill color2="#e4f2f6 [504]" rotate="t" angle="180" colors="0 #9eeaff;22938f #bbefff;1 #e4f9ff" focus="100%" type="gradient"/>
                <v:textbox>
                  <w:txbxContent>
                    <w:p w:rsidR="005E7A35" w:rsidRDefault="005E7A35" w:rsidP="005E7A35">
                      <w:r>
                        <w:rPr>
                          <w:sz w:val="18"/>
                          <w:szCs w:val="18"/>
                        </w:rPr>
                        <w:t xml:space="preserve">TIP:  </w:t>
                      </w:r>
                      <w:r w:rsidRPr="005E7A35">
                        <w:rPr>
                          <w:sz w:val="18"/>
                          <w:szCs w:val="18"/>
                        </w:rPr>
                        <w:t xml:space="preserve">All named departments or specific positions should be part of the development team or at minimum consulted with respect to the administrative regulation.  </w:t>
                      </w:r>
                    </w:p>
                  </w:txbxContent>
                </v:textbox>
              </v:shape>
            </w:pict>
          </mc:Fallback>
        </mc:AlternateContent>
      </w:r>
    </w:p>
    <w:p w:rsidR="009B3E5D" w:rsidRPr="005E7A35" w:rsidRDefault="009B3E5D" w:rsidP="009B3E5D">
      <w:pPr>
        <w:rPr>
          <w:sz w:val="18"/>
          <w:szCs w:val="18"/>
        </w:rPr>
      </w:pPr>
    </w:p>
    <w:p w:rsidR="009B3E5D" w:rsidRDefault="009B3E5D" w:rsidP="004622D3"/>
    <w:p w:rsidR="0088076A" w:rsidRDefault="0088076A" w:rsidP="009B7964">
      <w:pPr>
        <w:rPr>
          <w:rFonts w:ascii="Arial" w:hAnsi="Arial" w:cs="Arial"/>
          <w:b/>
          <w:sz w:val="20"/>
          <w:szCs w:val="20"/>
        </w:rPr>
      </w:pPr>
    </w:p>
    <w:p w:rsidR="00F359AA" w:rsidRPr="00F359AA" w:rsidRDefault="00CB4B83" w:rsidP="009B7964">
      <w:pPr>
        <w:rPr>
          <w:rFonts w:ascii="Arial" w:hAnsi="Arial" w:cs="Arial"/>
          <w:b/>
          <w:sz w:val="20"/>
          <w:szCs w:val="20"/>
        </w:rPr>
      </w:pPr>
      <w:r>
        <w:rPr>
          <w:rFonts w:ascii="Arial" w:hAnsi="Arial" w:cs="Arial"/>
          <w:b/>
          <w:sz w:val="20"/>
          <w:szCs w:val="20"/>
        </w:rPr>
        <w:t>REGULATION</w:t>
      </w:r>
    </w:p>
    <w:p w:rsidR="00111327" w:rsidRDefault="003A483D" w:rsidP="009B7964">
      <w:proofErr w:type="gramStart"/>
      <w:r>
        <w:t xml:space="preserve">Statements providing </w:t>
      </w:r>
      <w:r w:rsidR="00F9314D">
        <w:t xml:space="preserve">the Superintendent of Schools’ specific direction, outcomes or results to be achieved by the administrative regulation and by </w:t>
      </w:r>
      <w:r w:rsidR="00111327">
        <w:t>which department or position.</w:t>
      </w:r>
      <w:proofErr w:type="gramEnd"/>
      <w:r w:rsidR="00F9314D">
        <w:t xml:space="preserve">  </w:t>
      </w:r>
    </w:p>
    <w:p w:rsidR="00111327" w:rsidRDefault="00111327" w:rsidP="009B7964"/>
    <w:p w:rsidR="00FB1B7F" w:rsidRPr="0022790E" w:rsidRDefault="00F9314D" w:rsidP="009B7964">
      <w:r w:rsidRPr="0022790E">
        <w:t>Statements may provide broad guidelines where discretion may be used or may be prescriptive when there is an expectation of conformity of district practice and consistent procedure.</w:t>
      </w:r>
      <w:r w:rsidR="0032550D">
        <w:t xml:space="preserve"> </w:t>
      </w:r>
      <w:r w:rsidRPr="0022790E">
        <w:t>The use of the word</w:t>
      </w:r>
      <w:r w:rsidR="00FB1B7F" w:rsidRPr="0022790E">
        <w:t xml:space="preserve">s: </w:t>
      </w:r>
    </w:p>
    <w:p w:rsidR="00FB1B7F" w:rsidRPr="0022790E" w:rsidRDefault="00F9314D" w:rsidP="00FB1B7F">
      <w:pPr>
        <w:pStyle w:val="ListParagraph"/>
        <w:numPr>
          <w:ilvl w:val="0"/>
          <w:numId w:val="21"/>
        </w:numPr>
      </w:pPr>
      <w:r w:rsidRPr="0022790E">
        <w:t xml:space="preserve">“may” in a regulation indicates a discretionary guideline and </w:t>
      </w:r>
    </w:p>
    <w:p w:rsidR="001D22C6" w:rsidRPr="0022790E" w:rsidRDefault="00F9314D" w:rsidP="00FB1B7F">
      <w:pPr>
        <w:pStyle w:val="ListParagraph"/>
        <w:numPr>
          <w:ilvl w:val="0"/>
          <w:numId w:val="21"/>
        </w:numPr>
      </w:pPr>
      <w:r w:rsidRPr="0022790E">
        <w:t>“</w:t>
      </w:r>
      <w:proofErr w:type="gramStart"/>
      <w:r w:rsidRPr="0022790E">
        <w:t>shall</w:t>
      </w:r>
      <w:proofErr w:type="gramEnd"/>
      <w:r w:rsidRPr="0022790E">
        <w:t xml:space="preserve">” indicates a non-discretionary directive.    </w:t>
      </w:r>
    </w:p>
    <w:p w:rsidR="00F359AA" w:rsidRPr="0022790E" w:rsidRDefault="00F359AA" w:rsidP="009B7964"/>
    <w:p w:rsidR="00982C12" w:rsidRPr="0022790E" w:rsidRDefault="00982C12" w:rsidP="009B7964">
      <w:pPr>
        <w:tabs>
          <w:tab w:val="left" w:pos="0"/>
        </w:tabs>
      </w:pPr>
      <w:r w:rsidRPr="0022790E">
        <w:t>The numbering convention shall be:</w:t>
      </w:r>
    </w:p>
    <w:p w:rsidR="00982C12" w:rsidRPr="0022790E" w:rsidRDefault="00982C12" w:rsidP="009B7964">
      <w:pPr>
        <w:tabs>
          <w:tab w:val="left" w:pos="0"/>
        </w:tabs>
      </w:pPr>
    </w:p>
    <w:p w:rsidR="00982C12" w:rsidRPr="0022790E" w:rsidRDefault="00982C12" w:rsidP="009B7964">
      <w:pPr>
        <w:pStyle w:val="ListParagraph"/>
        <w:numPr>
          <w:ilvl w:val="0"/>
          <w:numId w:val="10"/>
        </w:numPr>
        <w:tabs>
          <w:tab w:val="left" w:pos="0"/>
        </w:tabs>
      </w:pPr>
      <w:r w:rsidRPr="0022790E">
        <w:t>FRUIT   (Section titles in full capitals not-bolded are only used when necessary to group related expectations in the regulation for clarity and readability).</w:t>
      </w:r>
    </w:p>
    <w:p w:rsidR="00982C12" w:rsidRPr="0022790E" w:rsidRDefault="00982C12" w:rsidP="009B7964">
      <w:pPr>
        <w:pStyle w:val="ListParagraph"/>
        <w:numPr>
          <w:ilvl w:val="0"/>
          <w:numId w:val="11"/>
        </w:numPr>
        <w:tabs>
          <w:tab w:val="left" w:pos="0"/>
        </w:tabs>
      </w:pPr>
      <w:r w:rsidRPr="0022790E">
        <w:t>Citrus fruit is…..</w:t>
      </w:r>
    </w:p>
    <w:p w:rsidR="00982C12" w:rsidRPr="0022790E" w:rsidRDefault="00982C12" w:rsidP="009B7964">
      <w:pPr>
        <w:pStyle w:val="ListParagraph"/>
        <w:numPr>
          <w:ilvl w:val="0"/>
          <w:numId w:val="12"/>
        </w:numPr>
        <w:tabs>
          <w:tab w:val="left" w:pos="0"/>
        </w:tabs>
      </w:pPr>
      <w:r w:rsidRPr="0022790E">
        <w:lastRenderedPageBreak/>
        <w:t>Orange …</w:t>
      </w:r>
    </w:p>
    <w:p w:rsidR="00982C12" w:rsidRPr="0022790E" w:rsidRDefault="00982C12" w:rsidP="009B7964">
      <w:pPr>
        <w:pStyle w:val="ListParagraph"/>
        <w:numPr>
          <w:ilvl w:val="0"/>
          <w:numId w:val="13"/>
        </w:numPr>
        <w:tabs>
          <w:tab w:val="left" w:pos="0"/>
        </w:tabs>
      </w:pPr>
      <w:r w:rsidRPr="0022790E">
        <w:t>Navel orange…</w:t>
      </w:r>
    </w:p>
    <w:p w:rsidR="00982C12" w:rsidRPr="0022790E" w:rsidRDefault="00982C12" w:rsidP="009B7964">
      <w:pPr>
        <w:pStyle w:val="ListParagraph"/>
        <w:tabs>
          <w:tab w:val="left" w:pos="0"/>
        </w:tabs>
        <w:ind w:left="0"/>
      </w:pPr>
    </w:p>
    <w:p w:rsidR="00982C12" w:rsidRPr="0022790E" w:rsidRDefault="00982C12" w:rsidP="009B7964">
      <w:pPr>
        <w:pStyle w:val="ListParagraph"/>
        <w:tabs>
          <w:tab w:val="left" w:pos="0"/>
        </w:tabs>
        <w:ind w:left="0"/>
      </w:pPr>
      <w:r w:rsidRPr="0022790E">
        <w:t>If a section title is not necessary, begin with:</w:t>
      </w:r>
    </w:p>
    <w:p w:rsidR="00982C12" w:rsidRPr="0022790E" w:rsidRDefault="00982C12" w:rsidP="009B7964">
      <w:pPr>
        <w:tabs>
          <w:tab w:val="left" w:pos="0"/>
        </w:tabs>
      </w:pPr>
    </w:p>
    <w:p w:rsidR="00982C12" w:rsidRPr="0022790E" w:rsidRDefault="00982C12" w:rsidP="009B7964">
      <w:pPr>
        <w:pStyle w:val="ListParagraph"/>
        <w:numPr>
          <w:ilvl w:val="0"/>
          <w:numId w:val="14"/>
        </w:numPr>
        <w:tabs>
          <w:tab w:val="left" w:pos="0"/>
        </w:tabs>
      </w:pPr>
      <w:r w:rsidRPr="0022790E">
        <w:t>Citrus fruit is</w:t>
      </w:r>
    </w:p>
    <w:p w:rsidR="00982C12" w:rsidRPr="0022790E" w:rsidRDefault="00982C12" w:rsidP="009B7964">
      <w:pPr>
        <w:pStyle w:val="ListParagraph"/>
        <w:numPr>
          <w:ilvl w:val="0"/>
          <w:numId w:val="15"/>
        </w:numPr>
        <w:tabs>
          <w:tab w:val="left" w:pos="0"/>
        </w:tabs>
      </w:pPr>
      <w:r w:rsidRPr="0022790E">
        <w:t>Orange …</w:t>
      </w:r>
    </w:p>
    <w:p w:rsidR="00982C12" w:rsidRPr="0022790E" w:rsidRDefault="00982C12" w:rsidP="009B7964">
      <w:pPr>
        <w:pStyle w:val="ListParagraph"/>
        <w:numPr>
          <w:ilvl w:val="0"/>
          <w:numId w:val="16"/>
        </w:numPr>
        <w:tabs>
          <w:tab w:val="left" w:pos="0"/>
        </w:tabs>
      </w:pPr>
      <w:r w:rsidRPr="0022790E">
        <w:t>Navel orange…</w:t>
      </w:r>
    </w:p>
    <w:p w:rsidR="00982C12" w:rsidRPr="0022790E" w:rsidRDefault="00982C12" w:rsidP="009B7964">
      <w:pPr>
        <w:pStyle w:val="ListParagraph"/>
        <w:numPr>
          <w:ilvl w:val="0"/>
          <w:numId w:val="17"/>
        </w:numPr>
        <w:tabs>
          <w:tab w:val="left" w:pos="0"/>
        </w:tabs>
      </w:pPr>
      <w:r w:rsidRPr="0022790E">
        <w:t xml:space="preserve">Bullets may be used when the order of the </w:t>
      </w:r>
      <w:r w:rsidR="00111327" w:rsidRPr="0022790E">
        <w:t>items</w:t>
      </w:r>
      <w:r w:rsidRPr="0022790E">
        <w:t xml:space="preserve"> do not matter.  </w:t>
      </w:r>
    </w:p>
    <w:p w:rsidR="00982C12" w:rsidRPr="0022790E" w:rsidRDefault="0032550D" w:rsidP="009B7964">
      <w:pPr>
        <w:tabs>
          <w:tab w:val="left" w:pos="0"/>
        </w:tabs>
      </w:pPr>
      <w:r>
        <w:rPr>
          <w:noProof/>
        </w:rPr>
        <mc:AlternateContent>
          <mc:Choice Requires="wps">
            <w:drawing>
              <wp:anchor distT="0" distB="0" distL="114300" distR="114300" simplePos="0" relativeHeight="251672576" behindDoc="0" locked="0" layoutInCell="1" allowOverlap="1" wp14:anchorId="7A45F477" wp14:editId="68C080C6">
                <wp:simplePos x="0" y="0"/>
                <wp:positionH relativeFrom="column">
                  <wp:posOffset>2329815</wp:posOffset>
                </wp:positionH>
                <wp:positionV relativeFrom="paragraph">
                  <wp:posOffset>128270</wp:posOffset>
                </wp:positionV>
                <wp:extent cx="3950970" cy="238760"/>
                <wp:effectExtent l="0" t="0" r="11430" b="279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0970" cy="238760"/>
                        </a:xfrm>
                        <a:prstGeom prst="rect">
                          <a:avLst/>
                        </a:prstGeom>
                        <a:ln>
                          <a:headEnd/>
                          <a:tailEnd/>
                        </a:ln>
                        <a:effectLst/>
                      </wps:spPr>
                      <wps:style>
                        <a:lnRef idx="1">
                          <a:schemeClr val="accent5"/>
                        </a:lnRef>
                        <a:fillRef idx="2">
                          <a:schemeClr val="accent5"/>
                        </a:fillRef>
                        <a:effectRef idx="1">
                          <a:schemeClr val="accent5"/>
                        </a:effectRef>
                        <a:fontRef idx="minor">
                          <a:schemeClr val="dk1"/>
                        </a:fontRef>
                      </wps:style>
                      <wps:txbx>
                        <w:txbxContent>
                          <w:p w:rsidR="0032550D" w:rsidRDefault="0032550D" w:rsidP="0032550D">
                            <w:r>
                              <w:rPr>
                                <w:sz w:val="18"/>
                                <w:szCs w:val="18"/>
                              </w:rPr>
                              <w:t>Formatting will be checked by Lisa, so do not spend too much time on this item.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83.45pt;margin-top:10.1pt;width:311.1pt;height:1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" fillcolor="#a5d5e2 [1624]" strokecolor="#40a7c2 [3048]">
                <v:fill color2="#e4f2f6 [504]" rotate="t" angle="180" colors="0 #9eeaff;22938f #bbefff;1 #e4f9ff" focus="100%" type="gradient"/>
                <v:textbox>
                  <w:txbxContent>
                    <w:p w:rsidR="0032550D" w:rsidRDefault="0032550D" w:rsidP="0032550D">
                      <w:r>
                        <w:rPr>
                          <w:sz w:val="18"/>
                          <w:szCs w:val="18"/>
                        </w:rPr>
                        <w:t>Formatting will be checked by Lisa, so do not spend too much time on this item.</w:t>
                      </w:r>
                    </w:p>
                  </w:txbxContent>
                </v:textbox>
              </v:shape>
            </w:pict>
          </mc:Fallback>
        </mc:AlternateContent>
      </w:r>
    </w:p>
    <w:p w:rsidR="00982C12" w:rsidRPr="0032550D" w:rsidRDefault="00982C12" w:rsidP="009B7964">
      <w:pPr>
        <w:pStyle w:val="ListParagraph"/>
        <w:numPr>
          <w:ilvl w:val="0"/>
          <w:numId w:val="18"/>
        </w:numPr>
        <w:tabs>
          <w:tab w:val="left" w:pos="0"/>
        </w:tabs>
      </w:pPr>
      <w:r w:rsidRPr="0032550D">
        <w:t>DOCUMENT FORMATTING</w:t>
      </w:r>
      <w:r w:rsidR="0032550D">
        <w:t xml:space="preserve">  </w:t>
      </w:r>
    </w:p>
    <w:p w:rsidR="00982C12" w:rsidRPr="0032550D" w:rsidRDefault="00982C12" w:rsidP="00111327">
      <w:pPr>
        <w:pStyle w:val="ListParagraph"/>
        <w:numPr>
          <w:ilvl w:val="0"/>
          <w:numId w:val="9"/>
        </w:numPr>
        <w:tabs>
          <w:tab w:val="left" w:pos="0"/>
          <w:tab w:val="left" w:pos="360"/>
        </w:tabs>
        <w:ind w:left="360" w:firstLine="0"/>
        <w:rPr>
          <w:szCs w:val="24"/>
        </w:rPr>
      </w:pPr>
      <w:bookmarkStart w:id="1" w:name="OLE_LINK3"/>
      <w:bookmarkStart w:id="2" w:name="OLE_LINK4"/>
      <w:r w:rsidRPr="0032550D">
        <w:rPr>
          <w:szCs w:val="24"/>
        </w:rPr>
        <w:t>Template margins are moderate:</w:t>
      </w:r>
    </w:p>
    <w:p w:rsidR="00982C12" w:rsidRPr="0032550D" w:rsidRDefault="00982C12" w:rsidP="00111327">
      <w:pPr>
        <w:pStyle w:val="ListParagraph"/>
        <w:numPr>
          <w:ilvl w:val="0"/>
          <w:numId w:val="19"/>
        </w:numPr>
        <w:tabs>
          <w:tab w:val="left" w:pos="0"/>
          <w:tab w:val="left" w:pos="360"/>
        </w:tabs>
        <w:ind w:left="1080"/>
        <w:rPr>
          <w:szCs w:val="24"/>
        </w:rPr>
      </w:pPr>
      <w:r w:rsidRPr="0032550D">
        <w:rPr>
          <w:szCs w:val="24"/>
        </w:rPr>
        <w:t>Top: 1”</w:t>
      </w:r>
    </w:p>
    <w:p w:rsidR="00982C12" w:rsidRPr="0032550D" w:rsidRDefault="00982C12" w:rsidP="00111327">
      <w:pPr>
        <w:pStyle w:val="ListParagraph"/>
        <w:numPr>
          <w:ilvl w:val="0"/>
          <w:numId w:val="19"/>
        </w:numPr>
        <w:tabs>
          <w:tab w:val="left" w:pos="0"/>
          <w:tab w:val="left" w:pos="360"/>
        </w:tabs>
        <w:ind w:left="1080"/>
        <w:rPr>
          <w:szCs w:val="24"/>
        </w:rPr>
      </w:pPr>
      <w:r w:rsidRPr="0032550D">
        <w:rPr>
          <w:szCs w:val="24"/>
        </w:rPr>
        <w:t>Bottom: 1”</w:t>
      </w:r>
    </w:p>
    <w:p w:rsidR="00982C12" w:rsidRPr="0032550D" w:rsidRDefault="00982C12" w:rsidP="00111327">
      <w:pPr>
        <w:pStyle w:val="ListParagraph"/>
        <w:numPr>
          <w:ilvl w:val="0"/>
          <w:numId w:val="19"/>
        </w:numPr>
        <w:tabs>
          <w:tab w:val="left" w:pos="0"/>
          <w:tab w:val="left" w:pos="360"/>
        </w:tabs>
        <w:ind w:left="1080"/>
        <w:rPr>
          <w:szCs w:val="24"/>
        </w:rPr>
      </w:pPr>
      <w:r w:rsidRPr="0032550D">
        <w:rPr>
          <w:szCs w:val="24"/>
        </w:rPr>
        <w:t>Left: 0.75”</w:t>
      </w:r>
    </w:p>
    <w:p w:rsidR="00982C12" w:rsidRPr="0032550D" w:rsidRDefault="00982C12" w:rsidP="00111327">
      <w:pPr>
        <w:pStyle w:val="ListParagraph"/>
        <w:numPr>
          <w:ilvl w:val="0"/>
          <w:numId w:val="19"/>
        </w:numPr>
        <w:tabs>
          <w:tab w:val="left" w:pos="0"/>
          <w:tab w:val="left" w:pos="360"/>
        </w:tabs>
        <w:ind w:left="1080"/>
        <w:rPr>
          <w:szCs w:val="24"/>
        </w:rPr>
      </w:pPr>
      <w:r w:rsidRPr="0032550D">
        <w:rPr>
          <w:szCs w:val="24"/>
        </w:rPr>
        <w:t>Right: 0.75”</w:t>
      </w:r>
    </w:p>
    <w:p w:rsidR="00982C12" w:rsidRPr="0032550D" w:rsidRDefault="00982C12" w:rsidP="00111327">
      <w:pPr>
        <w:pStyle w:val="ListParagraph"/>
        <w:numPr>
          <w:ilvl w:val="0"/>
          <w:numId w:val="9"/>
        </w:numPr>
        <w:tabs>
          <w:tab w:val="left" w:pos="0"/>
          <w:tab w:val="left" w:pos="360"/>
        </w:tabs>
        <w:ind w:left="360" w:firstLine="0"/>
        <w:rPr>
          <w:szCs w:val="24"/>
        </w:rPr>
      </w:pPr>
      <w:r w:rsidRPr="0032550D">
        <w:rPr>
          <w:szCs w:val="24"/>
        </w:rPr>
        <w:t xml:space="preserve">Page numbers should be in the footer, right aligned, format </w:t>
      </w:r>
      <w:r w:rsidRPr="0032550D">
        <w:rPr>
          <w:rFonts w:ascii="Arial" w:hAnsi="Arial" w:cs="Arial"/>
          <w:sz w:val="16"/>
          <w:szCs w:val="16"/>
        </w:rPr>
        <w:t>Page # of #</w:t>
      </w:r>
      <w:r w:rsidRPr="0032550D">
        <w:rPr>
          <w:szCs w:val="24"/>
        </w:rPr>
        <w:t xml:space="preserve"> in </w:t>
      </w:r>
      <w:r w:rsidRPr="0032550D">
        <w:rPr>
          <w:rFonts w:ascii="Arial" w:hAnsi="Arial" w:cs="Arial"/>
          <w:sz w:val="16"/>
          <w:szCs w:val="16"/>
        </w:rPr>
        <w:t>Arial, 8</w:t>
      </w:r>
      <w:r w:rsidRPr="0032550D">
        <w:rPr>
          <w:rFonts w:ascii="Arial" w:hAnsi="Arial" w:cs="Arial"/>
          <w:szCs w:val="24"/>
        </w:rPr>
        <w:t xml:space="preserve"> </w:t>
      </w:r>
      <w:r w:rsidRPr="0032550D">
        <w:rPr>
          <w:rFonts w:cs="Times New Roman"/>
          <w:szCs w:val="24"/>
        </w:rPr>
        <w:t>point font.</w:t>
      </w:r>
    </w:p>
    <w:p w:rsidR="00982C12" w:rsidRPr="0032550D" w:rsidRDefault="00982C12" w:rsidP="00111327">
      <w:pPr>
        <w:pStyle w:val="ListParagraph"/>
        <w:numPr>
          <w:ilvl w:val="0"/>
          <w:numId w:val="9"/>
        </w:numPr>
        <w:tabs>
          <w:tab w:val="left" w:pos="0"/>
          <w:tab w:val="left" w:pos="360"/>
        </w:tabs>
        <w:ind w:left="360" w:firstLine="0"/>
        <w:rPr>
          <w:szCs w:val="24"/>
        </w:rPr>
      </w:pPr>
      <w:r w:rsidRPr="0032550D">
        <w:rPr>
          <w:szCs w:val="24"/>
        </w:rPr>
        <w:t>Text should be aligned left, not justified.</w:t>
      </w:r>
    </w:p>
    <w:p w:rsidR="00982C12" w:rsidRPr="0032550D" w:rsidRDefault="00982C12" w:rsidP="00111327">
      <w:pPr>
        <w:pStyle w:val="ListParagraph"/>
        <w:numPr>
          <w:ilvl w:val="0"/>
          <w:numId w:val="9"/>
        </w:numPr>
        <w:tabs>
          <w:tab w:val="left" w:pos="0"/>
          <w:tab w:val="left" w:pos="360"/>
        </w:tabs>
        <w:ind w:left="360" w:firstLine="0"/>
        <w:rPr>
          <w:szCs w:val="24"/>
        </w:rPr>
      </w:pPr>
      <w:r w:rsidRPr="0032550D">
        <w:rPr>
          <w:szCs w:val="24"/>
        </w:rPr>
        <w:t>Text should be single spaced with double spacing between paragraphs and sections.</w:t>
      </w:r>
    </w:p>
    <w:p w:rsidR="00982C12" w:rsidRPr="0032550D" w:rsidRDefault="00982C12" w:rsidP="00111327">
      <w:pPr>
        <w:pStyle w:val="ListParagraph"/>
        <w:numPr>
          <w:ilvl w:val="0"/>
          <w:numId w:val="9"/>
        </w:numPr>
        <w:tabs>
          <w:tab w:val="left" w:pos="0"/>
          <w:tab w:val="left" w:pos="360"/>
        </w:tabs>
        <w:ind w:left="720"/>
        <w:rPr>
          <w:szCs w:val="24"/>
        </w:rPr>
      </w:pPr>
      <w:r w:rsidRPr="0032550D">
        <w:rPr>
          <w:szCs w:val="24"/>
        </w:rPr>
        <w:t xml:space="preserve">When referring to a specific item or group within the District, nouns should start with a capital, e.g. District, Administration, Superintendent of Schools, Assistant Superintendent of Schools, Board of Trustees. When referring </w:t>
      </w:r>
      <w:r w:rsidR="00111327" w:rsidRPr="0032550D">
        <w:rPr>
          <w:szCs w:val="24"/>
        </w:rPr>
        <w:t xml:space="preserve">in general </w:t>
      </w:r>
      <w:r w:rsidRPr="0032550D">
        <w:rPr>
          <w:szCs w:val="24"/>
        </w:rPr>
        <w:t xml:space="preserve">to boards, trustees, administration duties, </w:t>
      </w:r>
      <w:r w:rsidR="00111327" w:rsidRPr="0032550D">
        <w:rPr>
          <w:szCs w:val="24"/>
        </w:rPr>
        <w:t xml:space="preserve">and </w:t>
      </w:r>
      <w:r w:rsidRPr="0032550D">
        <w:rPr>
          <w:szCs w:val="24"/>
        </w:rPr>
        <w:t xml:space="preserve">school districts, these nouns should not start with a capital. </w:t>
      </w:r>
      <w:bookmarkEnd w:id="1"/>
      <w:bookmarkEnd w:id="2"/>
    </w:p>
    <w:p w:rsidR="00982C12" w:rsidRPr="0032550D" w:rsidRDefault="00982C12" w:rsidP="00111327">
      <w:pPr>
        <w:pStyle w:val="ListParagraph"/>
        <w:numPr>
          <w:ilvl w:val="0"/>
          <w:numId w:val="9"/>
        </w:numPr>
        <w:tabs>
          <w:tab w:val="left" w:pos="0"/>
          <w:tab w:val="left" w:pos="360"/>
        </w:tabs>
        <w:ind w:left="360" w:firstLine="0"/>
        <w:rPr>
          <w:szCs w:val="24"/>
        </w:rPr>
      </w:pPr>
      <w:r w:rsidRPr="0032550D">
        <w:rPr>
          <w:szCs w:val="24"/>
        </w:rPr>
        <w:t>Font sizes are:</w:t>
      </w:r>
    </w:p>
    <w:p w:rsidR="00982C12" w:rsidRPr="0032550D" w:rsidRDefault="00E21438" w:rsidP="00111327">
      <w:pPr>
        <w:pStyle w:val="ListParagraph"/>
        <w:numPr>
          <w:ilvl w:val="0"/>
          <w:numId w:val="20"/>
        </w:numPr>
        <w:tabs>
          <w:tab w:val="left" w:pos="0"/>
          <w:tab w:val="left" w:pos="360"/>
        </w:tabs>
        <w:ind w:left="1080"/>
        <w:rPr>
          <w:rFonts w:ascii="Arial" w:hAnsi="Arial" w:cs="Arial"/>
          <w:b/>
          <w:sz w:val="20"/>
          <w:szCs w:val="20"/>
        </w:rPr>
      </w:pPr>
      <w:r w:rsidRPr="0032550D">
        <w:rPr>
          <w:rFonts w:ascii="Arial" w:hAnsi="Arial" w:cs="Arial"/>
          <w:b/>
          <w:sz w:val="20"/>
          <w:szCs w:val="20"/>
        </w:rPr>
        <w:t xml:space="preserve">Template </w:t>
      </w:r>
      <w:r w:rsidR="00982C12" w:rsidRPr="0032550D">
        <w:rPr>
          <w:rFonts w:ascii="Arial" w:hAnsi="Arial" w:cs="Arial"/>
          <w:b/>
          <w:sz w:val="20"/>
          <w:szCs w:val="20"/>
        </w:rPr>
        <w:t xml:space="preserve">Headings: </w:t>
      </w:r>
      <w:r w:rsidR="00982C12" w:rsidRPr="0032550D">
        <w:rPr>
          <w:rFonts w:ascii="Arial" w:hAnsi="Arial" w:cs="Arial"/>
          <w:b/>
          <w:sz w:val="20"/>
          <w:szCs w:val="20"/>
        </w:rPr>
        <w:tab/>
        <w:t>Arial, Bold,  10 point font,  ALL CAPITALS</w:t>
      </w:r>
    </w:p>
    <w:p w:rsidR="00982C12" w:rsidRPr="0032550D" w:rsidRDefault="00982C12" w:rsidP="00111327">
      <w:pPr>
        <w:pStyle w:val="ListParagraph"/>
        <w:numPr>
          <w:ilvl w:val="0"/>
          <w:numId w:val="20"/>
        </w:numPr>
        <w:tabs>
          <w:tab w:val="left" w:pos="0"/>
          <w:tab w:val="left" w:pos="360"/>
        </w:tabs>
        <w:ind w:left="1080"/>
        <w:rPr>
          <w:szCs w:val="24"/>
        </w:rPr>
      </w:pPr>
      <w:r w:rsidRPr="0032550D">
        <w:rPr>
          <w:szCs w:val="24"/>
        </w:rPr>
        <w:t>Body text:  Times New Roman 12 point font</w:t>
      </w:r>
    </w:p>
    <w:p w:rsidR="00CE0D65" w:rsidRPr="009F6CAD" w:rsidRDefault="00CE0D65" w:rsidP="00CE0D65">
      <w:pPr>
        <w:rPr>
          <w:highlight w:val="lightGray"/>
        </w:rPr>
      </w:pPr>
    </w:p>
    <w:p w:rsidR="007B3345" w:rsidRPr="0032550D" w:rsidRDefault="002C5CF0" w:rsidP="00CE0D65">
      <w:pPr>
        <w:pStyle w:val="ListParagraph"/>
        <w:numPr>
          <w:ilvl w:val="0"/>
          <w:numId w:val="18"/>
        </w:numPr>
      </w:pPr>
      <w:r w:rsidRPr="0032550D">
        <w:t xml:space="preserve">DOCUMENT </w:t>
      </w:r>
      <w:r w:rsidR="00974146" w:rsidRPr="0032550D">
        <w:t>EXEMPLARS</w:t>
      </w:r>
    </w:p>
    <w:p w:rsidR="00CE0D65" w:rsidRPr="0032550D" w:rsidRDefault="00CE0D65" w:rsidP="00430286">
      <w:pPr>
        <w:tabs>
          <w:tab w:val="left" w:pos="3960"/>
        </w:tabs>
        <w:ind w:left="360"/>
      </w:pPr>
      <w:r w:rsidRPr="0032550D">
        <w:t xml:space="preserve">The following links to </w:t>
      </w:r>
      <w:r w:rsidR="002C5CF0" w:rsidRPr="0032550D">
        <w:t xml:space="preserve">recently approved </w:t>
      </w:r>
      <w:r w:rsidRPr="0032550D">
        <w:t xml:space="preserve">administrative regulations on the </w:t>
      </w:r>
      <w:r w:rsidR="0032550D" w:rsidRPr="0032550D">
        <w:t>D</w:t>
      </w:r>
      <w:r w:rsidRPr="0032550D">
        <w:t xml:space="preserve">istrict website are </w:t>
      </w:r>
      <w:r w:rsidR="002C5CF0" w:rsidRPr="0032550D">
        <w:t xml:space="preserve">examples </w:t>
      </w:r>
      <w:r w:rsidRPr="0032550D">
        <w:t xml:space="preserve">of </w:t>
      </w:r>
      <w:r w:rsidR="002C5CF0" w:rsidRPr="0032550D">
        <w:t xml:space="preserve">the correct template format and </w:t>
      </w:r>
      <w:r w:rsidR="009F6CAD" w:rsidRPr="0032550D">
        <w:t xml:space="preserve">provide </w:t>
      </w:r>
      <w:r w:rsidR="002C5CF0" w:rsidRPr="0032550D">
        <w:t xml:space="preserve">sample objective, definition and responsibility statements. </w:t>
      </w:r>
    </w:p>
    <w:p w:rsidR="005C4BDD" w:rsidRPr="0032550D" w:rsidRDefault="00430286" w:rsidP="005C4BDD">
      <w:pPr>
        <w:pStyle w:val="ListParagraph"/>
        <w:numPr>
          <w:ilvl w:val="0"/>
          <w:numId w:val="24"/>
        </w:numPr>
        <w:ind w:left="990"/>
        <w:rPr>
          <w:rFonts w:cs="Times New Roman"/>
          <w:szCs w:val="24"/>
        </w:rPr>
      </w:pPr>
      <w:r>
        <w:t>FBEC.</w:t>
      </w:r>
      <w:r w:rsidR="005C4BDD" w:rsidRPr="0032550D">
        <w:t xml:space="preserve">AR - </w:t>
      </w:r>
      <w:hyperlink r:id="rId15" w:history="1">
        <w:r w:rsidR="005C4BDD" w:rsidRPr="0032550D">
          <w:rPr>
            <w:rStyle w:val="Hyperlink"/>
            <w:rFonts w:cs="Times New Roman"/>
            <w:szCs w:val="24"/>
            <w:shd w:val="clear" w:color="auto" w:fill="FFFFFF"/>
          </w:rPr>
          <w:t>Public Interest Disclosure (Whistleblower Protection)</w:t>
        </w:r>
      </w:hyperlink>
      <w:r w:rsidR="005C4BDD" w:rsidRPr="0032550D">
        <w:rPr>
          <w:rFonts w:cs="Times New Roman"/>
          <w:szCs w:val="24"/>
        </w:rPr>
        <w:t xml:space="preserve"> </w:t>
      </w:r>
    </w:p>
    <w:p w:rsidR="00CE0D65" w:rsidRPr="0032550D" w:rsidRDefault="00D830C3" w:rsidP="00CE0D65">
      <w:pPr>
        <w:pStyle w:val="ListParagraph"/>
        <w:numPr>
          <w:ilvl w:val="0"/>
          <w:numId w:val="22"/>
        </w:numPr>
        <w:tabs>
          <w:tab w:val="left" w:pos="3960"/>
        </w:tabs>
      </w:pPr>
      <w:r w:rsidRPr="0032550D">
        <w:t xml:space="preserve">GICA.BP - </w:t>
      </w:r>
      <w:hyperlink r:id="rId16" w:history="1">
        <w:r w:rsidR="00CE0D65" w:rsidRPr="0032550D">
          <w:rPr>
            <w:rStyle w:val="Hyperlink"/>
          </w:rPr>
          <w:t>Field Trips</w:t>
        </w:r>
      </w:hyperlink>
    </w:p>
    <w:p w:rsidR="00CE0D65" w:rsidRPr="0032550D" w:rsidRDefault="00D830C3" w:rsidP="00CE0D65">
      <w:pPr>
        <w:pStyle w:val="ListParagraph"/>
        <w:numPr>
          <w:ilvl w:val="0"/>
          <w:numId w:val="22"/>
        </w:numPr>
        <w:tabs>
          <w:tab w:val="left" w:pos="3960"/>
        </w:tabs>
      </w:pPr>
      <w:r w:rsidRPr="0032550D">
        <w:t xml:space="preserve">GGAD.AR - </w:t>
      </w:r>
      <w:hyperlink r:id="rId17" w:history="1">
        <w:r w:rsidR="00CE0D65" w:rsidRPr="0032550D">
          <w:rPr>
            <w:rStyle w:val="Hyperlink"/>
          </w:rPr>
          <w:t>Knowledge and Employability (K&amp;E) Courses</w:t>
        </w:r>
      </w:hyperlink>
    </w:p>
    <w:p w:rsidR="00CE0D65" w:rsidRPr="0032550D" w:rsidRDefault="00CE0D65" w:rsidP="00CE0D65">
      <w:pPr>
        <w:pStyle w:val="ListParagraph"/>
        <w:ind w:left="360"/>
      </w:pPr>
    </w:p>
    <w:p w:rsidR="009F6CAD" w:rsidRPr="0032550D" w:rsidRDefault="009F6CAD" w:rsidP="009F6CAD">
      <w:pPr>
        <w:pStyle w:val="ListParagraph"/>
        <w:numPr>
          <w:ilvl w:val="0"/>
          <w:numId w:val="18"/>
        </w:numPr>
      </w:pPr>
      <w:r w:rsidRPr="0032550D">
        <w:t>OTHER TIPS AND CONSIDERATIONS</w:t>
      </w:r>
    </w:p>
    <w:p w:rsidR="009F6CAD" w:rsidRPr="0032550D" w:rsidRDefault="009F6CAD" w:rsidP="00CE0D65">
      <w:pPr>
        <w:pStyle w:val="ListParagraph"/>
        <w:ind w:left="360"/>
      </w:pPr>
    </w:p>
    <w:p w:rsidR="009F6CAD" w:rsidRPr="0032550D" w:rsidRDefault="009F6CAD" w:rsidP="009F6CAD">
      <w:pPr>
        <w:pStyle w:val="ListParagraph"/>
        <w:numPr>
          <w:ilvl w:val="0"/>
          <w:numId w:val="23"/>
        </w:numPr>
      </w:pPr>
      <w:r w:rsidRPr="0032550D">
        <w:t>Be specific as to which department or position is responsible for each task.  Vague statements such as “the District will do xyz” are not appropriate as there is no accountability assigned.</w:t>
      </w:r>
    </w:p>
    <w:p w:rsidR="009F6CAD" w:rsidRPr="00430286" w:rsidRDefault="009F6CAD" w:rsidP="009F6CAD">
      <w:pPr>
        <w:pStyle w:val="ListParagraph"/>
        <w:numPr>
          <w:ilvl w:val="0"/>
          <w:numId w:val="23"/>
        </w:numPr>
      </w:pPr>
      <w:r w:rsidRPr="00430286">
        <w:t xml:space="preserve">Avoid references to one time only events/tasks or future developments that once done no longer need to be mentioned in the regulation.  </w:t>
      </w:r>
    </w:p>
    <w:p w:rsidR="009F6CAD" w:rsidRPr="00430286" w:rsidRDefault="009F6CAD" w:rsidP="009F6CAD">
      <w:pPr>
        <w:pStyle w:val="ListParagraph"/>
        <w:numPr>
          <w:ilvl w:val="0"/>
          <w:numId w:val="23"/>
        </w:numPr>
      </w:pPr>
      <w:r w:rsidRPr="00430286">
        <w:t xml:space="preserve">Are steps/ tasks specified in an appropriate sequence?  </w:t>
      </w:r>
    </w:p>
    <w:p w:rsidR="009F6CAD" w:rsidRPr="00430286" w:rsidRDefault="009F6CAD" w:rsidP="009F6CAD">
      <w:pPr>
        <w:pStyle w:val="ListParagraph"/>
        <w:numPr>
          <w:ilvl w:val="0"/>
          <w:numId w:val="23"/>
        </w:numPr>
      </w:pPr>
      <w:r w:rsidRPr="00430286">
        <w:t>Is the task or requirement clearly articulated/communicated for the reader to understand what is expected?</w:t>
      </w:r>
    </w:p>
    <w:p w:rsidR="00E159B6" w:rsidRPr="00430286" w:rsidRDefault="00E159B6" w:rsidP="00E159B6">
      <w:pPr>
        <w:pStyle w:val="ListParagraph"/>
        <w:numPr>
          <w:ilvl w:val="0"/>
          <w:numId w:val="23"/>
        </w:numPr>
      </w:pPr>
      <w:r w:rsidRPr="00430286">
        <w:t>Are the key requirements from the parent policy/</w:t>
      </w:r>
      <w:proofErr w:type="spellStart"/>
      <w:r w:rsidRPr="00430286">
        <w:t>ies</w:t>
      </w:r>
      <w:proofErr w:type="spellEnd"/>
      <w:r w:rsidRPr="00430286">
        <w:t xml:space="preserve"> addressed in the administrative regulation?</w:t>
      </w:r>
    </w:p>
    <w:p w:rsidR="00E159B6" w:rsidRPr="00430286" w:rsidRDefault="00E159B6" w:rsidP="00E159B6">
      <w:pPr>
        <w:pStyle w:val="ListParagraph"/>
        <w:numPr>
          <w:ilvl w:val="0"/>
          <w:numId w:val="23"/>
        </w:numPr>
      </w:pPr>
      <w:r w:rsidRPr="00430286">
        <w:t xml:space="preserve">Are there any legislated requirements that must be addressed in the administrative </w:t>
      </w:r>
      <w:proofErr w:type="gramStart"/>
      <w:r w:rsidRPr="00430286">
        <w:t>regulation.</w:t>
      </w:r>
      <w:proofErr w:type="gramEnd"/>
      <w:r w:rsidRPr="00430286">
        <w:t xml:space="preserve">    </w:t>
      </w:r>
    </w:p>
    <w:p w:rsidR="009F6CAD" w:rsidRPr="00430286" w:rsidRDefault="009F6CAD" w:rsidP="00CE0D65">
      <w:pPr>
        <w:pStyle w:val="ListParagraph"/>
        <w:ind w:left="360"/>
      </w:pPr>
    </w:p>
    <w:p w:rsidR="00F359AA" w:rsidRPr="00430286" w:rsidRDefault="00D60929" w:rsidP="009B7964">
      <w:pPr>
        <w:rPr>
          <w:rFonts w:ascii="Arial" w:hAnsi="Arial" w:cs="Arial"/>
          <w:b/>
          <w:sz w:val="20"/>
          <w:szCs w:val="20"/>
        </w:rPr>
      </w:pPr>
      <w:r w:rsidRPr="00430286">
        <w:rPr>
          <w:rFonts w:ascii="Arial" w:hAnsi="Arial" w:cs="Arial"/>
          <w:b/>
          <w:sz w:val="20"/>
          <w:szCs w:val="20"/>
        </w:rPr>
        <w:t>REFERENCES</w:t>
      </w:r>
    </w:p>
    <w:p w:rsidR="0022790E" w:rsidRPr="00430286" w:rsidRDefault="00D830C3" w:rsidP="009F6CAD">
      <w:pPr>
        <w:rPr>
          <w:rFonts w:cs="Times New Roman"/>
          <w:szCs w:val="24"/>
        </w:rPr>
      </w:pPr>
      <w:r w:rsidRPr="00430286">
        <w:rPr>
          <w:rFonts w:cs="Times New Roman"/>
          <w:szCs w:val="24"/>
        </w:rPr>
        <w:t>Include a listing</w:t>
      </w:r>
      <w:r w:rsidR="00982C12" w:rsidRPr="00430286">
        <w:rPr>
          <w:rFonts w:cs="Times New Roman"/>
          <w:szCs w:val="24"/>
        </w:rPr>
        <w:t xml:space="preserve"> of references </w:t>
      </w:r>
      <w:r w:rsidR="001B1FC9" w:rsidRPr="00430286">
        <w:rPr>
          <w:rFonts w:cs="Times New Roman"/>
          <w:szCs w:val="24"/>
        </w:rPr>
        <w:t xml:space="preserve">(with hyperlinks) </w:t>
      </w:r>
      <w:r w:rsidR="00982C12" w:rsidRPr="00430286">
        <w:rPr>
          <w:rFonts w:cs="Times New Roman"/>
          <w:szCs w:val="24"/>
        </w:rPr>
        <w:t>pertinent to</w:t>
      </w:r>
      <w:r w:rsidR="00E21438" w:rsidRPr="00430286">
        <w:rPr>
          <w:rFonts w:cs="Times New Roman"/>
          <w:szCs w:val="24"/>
        </w:rPr>
        <w:t xml:space="preserve"> the understanding of the administrative regulation</w:t>
      </w:r>
      <w:r w:rsidR="00982C12" w:rsidRPr="00430286">
        <w:rPr>
          <w:rFonts w:cs="Times New Roman"/>
          <w:szCs w:val="24"/>
        </w:rPr>
        <w:t xml:space="preserve"> such as legislation, </w:t>
      </w:r>
      <w:r w:rsidR="00E21438" w:rsidRPr="00430286">
        <w:rPr>
          <w:rFonts w:cs="Times New Roman"/>
          <w:szCs w:val="24"/>
        </w:rPr>
        <w:t xml:space="preserve">board </w:t>
      </w:r>
      <w:r w:rsidR="00982C12" w:rsidRPr="00430286">
        <w:rPr>
          <w:rFonts w:cs="Times New Roman"/>
          <w:szCs w:val="24"/>
        </w:rPr>
        <w:t xml:space="preserve">policies and </w:t>
      </w:r>
      <w:r w:rsidR="00E21438" w:rsidRPr="00430286">
        <w:rPr>
          <w:rFonts w:cs="Times New Roman"/>
          <w:szCs w:val="24"/>
        </w:rPr>
        <w:t xml:space="preserve">other </w:t>
      </w:r>
      <w:r w:rsidR="00982C12" w:rsidRPr="00430286">
        <w:rPr>
          <w:rFonts w:cs="Times New Roman"/>
          <w:szCs w:val="24"/>
        </w:rPr>
        <w:t>administrative regulations.</w:t>
      </w:r>
      <w:r w:rsidRPr="00430286">
        <w:rPr>
          <w:rFonts w:cs="Times New Roman"/>
          <w:szCs w:val="24"/>
        </w:rPr>
        <w:t xml:space="preserve">  </w:t>
      </w:r>
    </w:p>
    <w:p w:rsidR="0022790E" w:rsidRPr="00430286" w:rsidRDefault="0022790E" w:rsidP="009F6CAD">
      <w:pPr>
        <w:rPr>
          <w:rFonts w:cs="Times New Roman"/>
          <w:szCs w:val="24"/>
        </w:rPr>
      </w:pPr>
    </w:p>
    <w:p w:rsidR="009F6CAD" w:rsidRPr="00430286" w:rsidRDefault="00D830C3" w:rsidP="009F6CAD">
      <w:r w:rsidRPr="00430286">
        <w:rPr>
          <w:rFonts w:cs="Times New Roman"/>
          <w:szCs w:val="24"/>
        </w:rPr>
        <w:t>As well, links to other</w:t>
      </w:r>
      <w:r w:rsidR="00E159B6" w:rsidRPr="00430286">
        <w:rPr>
          <w:rFonts w:cs="Times New Roman"/>
          <w:szCs w:val="24"/>
        </w:rPr>
        <w:t xml:space="preserve"> resource materials, documents, and </w:t>
      </w:r>
      <w:r w:rsidRPr="00430286">
        <w:rPr>
          <w:rFonts w:cs="Times New Roman"/>
          <w:szCs w:val="24"/>
        </w:rPr>
        <w:t xml:space="preserve">procedures </w:t>
      </w:r>
      <w:r w:rsidR="00A13D96" w:rsidRPr="00430286">
        <w:rPr>
          <w:rFonts w:cs="Times New Roman"/>
          <w:szCs w:val="24"/>
        </w:rPr>
        <w:t xml:space="preserve">that can be accessed from an external or internal website can </w:t>
      </w:r>
      <w:r w:rsidRPr="00430286">
        <w:rPr>
          <w:rFonts w:cs="Times New Roman"/>
          <w:szCs w:val="24"/>
        </w:rPr>
        <w:t xml:space="preserve">be included.  </w:t>
      </w:r>
      <w:r w:rsidR="009F6CAD" w:rsidRPr="00430286">
        <w:t xml:space="preserve">For example, administrative regulation GICA.AR – Field Trips has a link in the Reference section to a </w:t>
      </w:r>
      <w:r w:rsidR="009F6CAD" w:rsidRPr="00430286">
        <w:rPr>
          <w:i/>
        </w:rPr>
        <w:t>Field Trip Form</w:t>
      </w:r>
      <w:r w:rsidR="009F6CAD" w:rsidRPr="00430286">
        <w:t xml:space="preserve"> which is housed on the District Support Services website.   </w:t>
      </w:r>
    </w:p>
    <w:p w:rsidR="00982C12" w:rsidRPr="00430286" w:rsidRDefault="00982C12" w:rsidP="009B7964">
      <w:pPr>
        <w:tabs>
          <w:tab w:val="left" w:pos="0"/>
        </w:tabs>
        <w:rPr>
          <w:rFonts w:cs="Times New Roman"/>
          <w:szCs w:val="24"/>
        </w:rPr>
      </w:pPr>
    </w:p>
    <w:p w:rsidR="00982C12" w:rsidRPr="00430286" w:rsidRDefault="00982C12" w:rsidP="00111327">
      <w:pPr>
        <w:pStyle w:val="ListParagraph"/>
        <w:numPr>
          <w:ilvl w:val="0"/>
          <w:numId w:val="17"/>
        </w:numPr>
        <w:tabs>
          <w:tab w:val="left" w:pos="0"/>
        </w:tabs>
        <w:ind w:left="270" w:hanging="270"/>
        <w:rPr>
          <w:rFonts w:cs="Times New Roman"/>
          <w:szCs w:val="24"/>
        </w:rPr>
      </w:pPr>
      <w:r w:rsidRPr="00430286">
        <w:rPr>
          <w:rFonts w:cs="Times New Roman"/>
          <w:szCs w:val="24"/>
        </w:rPr>
        <w:t>List internal references first (policies and administrative regulations, other written references)</w:t>
      </w:r>
    </w:p>
    <w:p w:rsidR="00982C12" w:rsidRPr="00430286" w:rsidRDefault="00982C12" w:rsidP="00111327">
      <w:pPr>
        <w:pStyle w:val="ListParagraph"/>
        <w:numPr>
          <w:ilvl w:val="0"/>
          <w:numId w:val="17"/>
        </w:numPr>
        <w:tabs>
          <w:tab w:val="left" w:pos="0"/>
        </w:tabs>
        <w:ind w:left="270" w:hanging="270"/>
        <w:rPr>
          <w:rFonts w:cs="Times New Roman"/>
          <w:szCs w:val="24"/>
        </w:rPr>
      </w:pPr>
      <w:r w:rsidRPr="00430286">
        <w:rPr>
          <w:rFonts w:cs="Times New Roman"/>
          <w:szCs w:val="24"/>
        </w:rPr>
        <w:t>When listing</w:t>
      </w:r>
      <w:r w:rsidR="0022790E" w:rsidRPr="00430286">
        <w:rPr>
          <w:rFonts w:cs="Times New Roman"/>
          <w:szCs w:val="24"/>
        </w:rPr>
        <w:t xml:space="preserve"> related </w:t>
      </w:r>
      <w:r w:rsidRPr="00430286">
        <w:rPr>
          <w:rFonts w:cs="Times New Roman"/>
          <w:szCs w:val="24"/>
        </w:rPr>
        <w:t xml:space="preserve">board policies and </w:t>
      </w:r>
      <w:r w:rsidR="0022790E" w:rsidRPr="00430286">
        <w:rPr>
          <w:rFonts w:cs="Times New Roman"/>
          <w:szCs w:val="24"/>
        </w:rPr>
        <w:t xml:space="preserve">administrative </w:t>
      </w:r>
      <w:r w:rsidRPr="00430286">
        <w:rPr>
          <w:rFonts w:cs="Times New Roman"/>
          <w:szCs w:val="24"/>
        </w:rPr>
        <w:t>regulations, each board policy should be followed by the corresponding administrative regulation in alphabetic order</w:t>
      </w:r>
    </w:p>
    <w:p w:rsidR="00982C12" w:rsidRPr="00430286" w:rsidRDefault="00532B88" w:rsidP="00111327">
      <w:pPr>
        <w:pStyle w:val="ListParagraph"/>
        <w:numPr>
          <w:ilvl w:val="0"/>
          <w:numId w:val="17"/>
        </w:numPr>
        <w:tabs>
          <w:tab w:val="left" w:pos="0"/>
        </w:tabs>
        <w:ind w:left="270" w:hanging="270"/>
        <w:rPr>
          <w:rFonts w:cs="Times New Roman"/>
          <w:szCs w:val="24"/>
        </w:rPr>
      </w:pPr>
      <w:r w:rsidRPr="00430286">
        <w:rPr>
          <w:rFonts w:cs="Times New Roman"/>
          <w:szCs w:val="24"/>
        </w:rPr>
        <w:t>Reference</w:t>
      </w:r>
      <w:r w:rsidR="00982C12" w:rsidRPr="00430286">
        <w:rPr>
          <w:rFonts w:cs="Times New Roman"/>
          <w:szCs w:val="24"/>
        </w:rPr>
        <w:t xml:space="preserve"> legi</w:t>
      </w:r>
      <w:r w:rsidR="00CE0D65" w:rsidRPr="00430286">
        <w:rPr>
          <w:rFonts w:cs="Times New Roman"/>
          <w:szCs w:val="24"/>
        </w:rPr>
        <w:t xml:space="preserve">slation in the following format: </w:t>
      </w:r>
      <w:r w:rsidRPr="00430286">
        <w:rPr>
          <w:rFonts w:cs="Times New Roman"/>
          <w:szCs w:val="24"/>
        </w:rPr>
        <w:t xml:space="preserve"> </w:t>
      </w:r>
      <w:r w:rsidR="00982C12" w:rsidRPr="00430286">
        <w:rPr>
          <w:rFonts w:cs="Times New Roman"/>
          <w:i/>
          <w:szCs w:val="24"/>
        </w:rPr>
        <w:t xml:space="preserve">Title </w:t>
      </w:r>
      <w:r w:rsidR="00982C12" w:rsidRPr="00430286">
        <w:rPr>
          <w:rFonts w:cs="Times New Roman"/>
          <w:szCs w:val="24"/>
        </w:rPr>
        <w:t>s. 1</w:t>
      </w:r>
      <w:r w:rsidRPr="00430286">
        <w:rPr>
          <w:rFonts w:cs="Times New Roman"/>
          <w:szCs w:val="24"/>
        </w:rPr>
        <w:t>(1</w:t>
      </w:r>
      <w:proofErr w:type="gramStart"/>
      <w:r w:rsidRPr="00430286">
        <w:rPr>
          <w:rFonts w:cs="Times New Roman"/>
          <w:szCs w:val="24"/>
        </w:rPr>
        <w:t>)(</w:t>
      </w:r>
      <w:proofErr w:type="gramEnd"/>
      <w:r w:rsidRPr="00430286">
        <w:rPr>
          <w:rFonts w:cs="Times New Roman"/>
          <w:szCs w:val="24"/>
        </w:rPr>
        <w:t>a)(</w:t>
      </w:r>
      <w:proofErr w:type="spellStart"/>
      <w:r w:rsidRPr="00430286">
        <w:rPr>
          <w:rFonts w:cs="Times New Roman"/>
          <w:szCs w:val="24"/>
        </w:rPr>
        <w:t>i</w:t>
      </w:r>
      <w:proofErr w:type="spellEnd"/>
      <w:r w:rsidRPr="00430286">
        <w:rPr>
          <w:rFonts w:cs="Times New Roman"/>
          <w:szCs w:val="24"/>
        </w:rPr>
        <w:t>)</w:t>
      </w:r>
      <w:r w:rsidR="00CE0D65" w:rsidRPr="00430286">
        <w:rPr>
          <w:rFonts w:cs="Times New Roman"/>
          <w:szCs w:val="24"/>
        </w:rPr>
        <w:t>.</w:t>
      </w:r>
      <w:r w:rsidRPr="00430286">
        <w:rPr>
          <w:rFonts w:cs="Times New Roman"/>
          <w:szCs w:val="24"/>
        </w:rPr>
        <w:t xml:space="preserve"> </w:t>
      </w:r>
      <w:r w:rsidR="00CE0D65" w:rsidRPr="00430286">
        <w:rPr>
          <w:rFonts w:cs="Times New Roman"/>
          <w:szCs w:val="24"/>
        </w:rPr>
        <w:t>F</w:t>
      </w:r>
      <w:r w:rsidRPr="00430286">
        <w:rPr>
          <w:rFonts w:cs="Times New Roman"/>
          <w:szCs w:val="24"/>
        </w:rPr>
        <w:t xml:space="preserve">or example, </w:t>
      </w:r>
      <w:r w:rsidR="00982C12" w:rsidRPr="00430286">
        <w:rPr>
          <w:rFonts w:cs="Times New Roman"/>
          <w:i/>
          <w:szCs w:val="24"/>
        </w:rPr>
        <w:t>School Act</w:t>
      </w:r>
      <w:r w:rsidR="00982C12" w:rsidRPr="00430286">
        <w:rPr>
          <w:rFonts w:cs="Times New Roman"/>
          <w:szCs w:val="24"/>
        </w:rPr>
        <w:t xml:space="preserve"> s. 60</w:t>
      </w:r>
      <w:r w:rsidRPr="00430286">
        <w:rPr>
          <w:rFonts w:cs="Times New Roman"/>
          <w:szCs w:val="24"/>
        </w:rPr>
        <w:t>(</w:t>
      </w:r>
      <w:r w:rsidR="00982C12" w:rsidRPr="00430286">
        <w:rPr>
          <w:rFonts w:cs="Times New Roman"/>
          <w:szCs w:val="24"/>
        </w:rPr>
        <w:t>1</w:t>
      </w:r>
      <w:proofErr w:type="gramStart"/>
      <w:r w:rsidRPr="00430286">
        <w:rPr>
          <w:rFonts w:cs="Times New Roman"/>
          <w:szCs w:val="24"/>
        </w:rPr>
        <w:t>)(</w:t>
      </w:r>
      <w:proofErr w:type="gramEnd"/>
      <w:r w:rsidR="00982C12" w:rsidRPr="00430286">
        <w:rPr>
          <w:rFonts w:cs="Times New Roman"/>
          <w:szCs w:val="24"/>
        </w:rPr>
        <w:t>b</w:t>
      </w:r>
      <w:r w:rsidRPr="00430286">
        <w:rPr>
          <w:rFonts w:cs="Times New Roman"/>
          <w:szCs w:val="24"/>
        </w:rPr>
        <w:t>).</w:t>
      </w:r>
    </w:p>
    <w:p w:rsidR="00E159B6" w:rsidRPr="00430286" w:rsidRDefault="00E159B6" w:rsidP="00111327">
      <w:pPr>
        <w:pStyle w:val="ListParagraph"/>
        <w:numPr>
          <w:ilvl w:val="0"/>
          <w:numId w:val="17"/>
        </w:numPr>
        <w:tabs>
          <w:tab w:val="left" w:pos="0"/>
        </w:tabs>
        <w:ind w:left="270" w:hanging="270"/>
        <w:rPr>
          <w:rFonts w:cs="Times New Roman"/>
          <w:szCs w:val="24"/>
        </w:rPr>
      </w:pPr>
      <w:r w:rsidRPr="00430286">
        <w:rPr>
          <w:rFonts w:cs="Times New Roman"/>
          <w:szCs w:val="24"/>
        </w:rPr>
        <w:t xml:space="preserve">When the </w:t>
      </w:r>
      <w:r w:rsidRPr="00430286">
        <w:rPr>
          <w:rFonts w:cs="Times New Roman"/>
          <w:i/>
          <w:szCs w:val="24"/>
        </w:rPr>
        <w:t>School Act</w:t>
      </w:r>
      <w:r w:rsidRPr="00430286">
        <w:rPr>
          <w:rFonts w:cs="Times New Roman"/>
          <w:szCs w:val="24"/>
        </w:rPr>
        <w:t xml:space="preserve"> is referenced provide the equivalent section references for the </w:t>
      </w:r>
      <w:r w:rsidRPr="00430286">
        <w:rPr>
          <w:rFonts w:cs="Times New Roman"/>
          <w:i/>
          <w:szCs w:val="24"/>
        </w:rPr>
        <w:t>Education Act.</w:t>
      </w:r>
    </w:p>
    <w:p w:rsidR="00D830C3" w:rsidRPr="00430286" w:rsidRDefault="00D830C3" w:rsidP="00D830C3">
      <w:pPr>
        <w:pStyle w:val="ListParagraph"/>
        <w:numPr>
          <w:ilvl w:val="0"/>
          <w:numId w:val="17"/>
        </w:numPr>
        <w:tabs>
          <w:tab w:val="left" w:pos="3960"/>
        </w:tabs>
        <w:ind w:left="270" w:hanging="270"/>
      </w:pPr>
      <w:r w:rsidRPr="00430286">
        <w:rPr>
          <w:rFonts w:cs="Times New Roman"/>
          <w:szCs w:val="24"/>
        </w:rPr>
        <w:t>The full title of an internal document</w:t>
      </w:r>
      <w:r w:rsidR="00A13D96" w:rsidRPr="00430286">
        <w:rPr>
          <w:rFonts w:cs="Times New Roman"/>
          <w:szCs w:val="24"/>
        </w:rPr>
        <w:t xml:space="preserve"> housed on a department </w:t>
      </w:r>
      <w:r w:rsidRPr="00430286">
        <w:rPr>
          <w:rFonts w:cs="Times New Roman"/>
          <w:szCs w:val="24"/>
        </w:rPr>
        <w:t>website s</w:t>
      </w:r>
      <w:r w:rsidR="00430286">
        <w:rPr>
          <w:rFonts w:cs="Times New Roman"/>
          <w:szCs w:val="24"/>
        </w:rPr>
        <w:t>hould be included and the hyper</w:t>
      </w:r>
      <w:r w:rsidRPr="00430286">
        <w:rPr>
          <w:rFonts w:cs="Times New Roman"/>
          <w:szCs w:val="24"/>
        </w:rPr>
        <w:t xml:space="preserve">link.  (Contact </w:t>
      </w:r>
      <w:hyperlink r:id="rId18" w:history="1">
        <w:r w:rsidRPr="00430286">
          <w:rPr>
            <w:rStyle w:val="Hyperlink"/>
            <w:rFonts w:cs="Times New Roman"/>
            <w:szCs w:val="24"/>
          </w:rPr>
          <w:t>Lisa.Boston@epsb.ca</w:t>
        </w:r>
      </w:hyperlink>
      <w:r w:rsidR="00A13D96" w:rsidRPr="00430286">
        <w:rPr>
          <w:rFonts w:cs="Times New Roman"/>
          <w:szCs w:val="24"/>
        </w:rPr>
        <w:t xml:space="preserve"> for assistance.)</w:t>
      </w:r>
      <w:r w:rsidRPr="00430286">
        <w:rPr>
          <w:rFonts w:cs="Times New Roman"/>
          <w:szCs w:val="24"/>
        </w:rPr>
        <w:t xml:space="preserve">  </w:t>
      </w:r>
    </w:p>
    <w:p w:rsidR="00E4029D" w:rsidRPr="00430286" w:rsidRDefault="007B3345" w:rsidP="009B7964">
      <w:pPr>
        <w:tabs>
          <w:tab w:val="left" w:pos="3960"/>
        </w:tabs>
      </w:pPr>
      <w:r w:rsidRPr="00430286">
        <w:t xml:space="preserve"> </w:t>
      </w:r>
    </w:p>
    <w:p w:rsidR="00E05AE8" w:rsidRDefault="00E05AE8" w:rsidP="009B7964">
      <w:pPr>
        <w:tabs>
          <w:tab w:val="left" w:pos="3960"/>
        </w:tabs>
      </w:pPr>
      <w:r w:rsidRPr="00430286">
        <w:t xml:space="preserve">If you </w:t>
      </w:r>
      <w:r w:rsidR="002C5CF0" w:rsidRPr="00430286">
        <w:t xml:space="preserve">need </w:t>
      </w:r>
      <w:r w:rsidRPr="00430286">
        <w:t xml:space="preserve">a </w:t>
      </w:r>
      <w:r w:rsidRPr="00430286">
        <w:rPr>
          <w:i/>
        </w:rPr>
        <w:t>word</w:t>
      </w:r>
      <w:r w:rsidRPr="00430286">
        <w:t xml:space="preserve"> version of a current administrative regulation</w:t>
      </w:r>
      <w:r w:rsidR="00D830C3" w:rsidRPr="00430286">
        <w:t xml:space="preserve"> for revisions</w:t>
      </w:r>
      <w:r w:rsidRPr="00430286">
        <w:t xml:space="preserve">, please contact </w:t>
      </w:r>
      <w:hyperlink r:id="rId19" w:history="1">
        <w:r w:rsidRPr="00430286">
          <w:rPr>
            <w:rStyle w:val="Hyperlink"/>
          </w:rPr>
          <w:t>Lisa.Boston@epsb.ca</w:t>
        </w:r>
      </w:hyperlink>
    </w:p>
    <w:p w:rsidR="000D23F0" w:rsidRPr="000D23F0" w:rsidRDefault="000D23F0" w:rsidP="009B7964">
      <w:pPr>
        <w:tabs>
          <w:tab w:val="left" w:pos="3960"/>
        </w:tabs>
      </w:pPr>
    </w:p>
    <w:p w:rsidR="00E4029D" w:rsidRDefault="00E4029D" w:rsidP="009B7964">
      <w:pPr>
        <w:pStyle w:val="ListParagraph"/>
        <w:tabs>
          <w:tab w:val="left" w:pos="3960"/>
        </w:tabs>
        <w:ind w:left="0"/>
      </w:pPr>
    </w:p>
    <w:p w:rsidR="00E4029D" w:rsidRDefault="00E4029D" w:rsidP="009B7964">
      <w:pPr>
        <w:tabs>
          <w:tab w:val="left" w:pos="3960"/>
        </w:tabs>
      </w:pPr>
    </w:p>
    <w:sectPr w:rsidR="00E4029D" w:rsidSect="00C72302">
      <w:headerReference w:type="default" r:id="rId20"/>
      <w:footerReference w:type="default" r:id="rId21"/>
      <w:pgSz w:w="12240" w:h="15840"/>
      <w:pgMar w:top="1440" w:right="1080" w:bottom="1440" w:left="1080" w:header="0" w:footer="67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2C6" w:rsidRDefault="001D22C6" w:rsidP="00A1669D">
      <w:r>
        <w:separator/>
      </w:r>
    </w:p>
  </w:endnote>
  <w:endnote w:type="continuationSeparator" w:id="0">
    <w:p w:rsidR="001D22C6" w:rsidRDefault="001D22C6" w:rsidP="00A1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5616756"/>
      <w:docPartObj>
        <w:docPartGallery w:val="Page Numbers (Bottom of Page)"/>
        <w:docPartUnique/>
      </w:docPartObj>
    </w:sdtPr>
    <w:sdtEndPr/>
    <w:sdtContent>
      <w:sdt>
        <w:sdtPr>
          <w:id w:val="-1669238322"/>
          <w:docPartObj>
            <w:docPartGallery w:val="Page Numbers (Top of Page)"/>
            <w:docPartUnique/>
          </w:docPartObj>
        </w:sdtPr>
        <w:sdtEndPr/>
        <w:sdtContent>
          <w:p w:rsidR="00843E48" w:rsidRDefault="00843E48" w:rsidP="00843E48">
            <w:pPr>
              <w:pStyle w:val="Footer"/>
              <w:jc w:val="right"/>
            </w:pPr>
            <w:r w:rsidRPr="009B7964">
              <w:rPr>
                <w:rFonts w:ascii="Arial" w:hAnsi="Arial" w:cs="Arial"/>
                <w:sz w:val="16"/>
                <w:szCs w:val="16"/>
              </w:rPr>
              <w:t xml:space="preserve">Page </w:t>
            </w:r>
            <w:r w:rsidRPr="009B7964">
              <w:rPr>
                <w:rFonts w:ascii="Arial" w:hAnsi="Arial" w:cs="Arial"/>
                <w:bCs/>
                <w:sz w:val="16"/>
                <w:szCs w:val="16"/>
              </w:rPr>
              <w:fldChar w:fldCharType="begin"/>
            </w:r>
            <w:r w:rsidRPr="009B7964">
              <w:rPr>
                <w:rFonts w:ascii="Arial" w:hAnsi="Arial" w:cs="Arial"/>
                <w:bCs/>
                <w:sz w:val="16"/>
                <w:szCs w:val="16"/>
              </w:rPr>
              <w:instrText xml:space="preserve"> PAGE </w:instrText>
            </w:r>
            <w:r w:rsidRPr="009B7964">
              <w:rPr>
                <w:rFonts w:ascii="Arial" w:hAnsi="Arial" w:cs="Arial"/>
                <w:bCs/>
                <w:sz w:val="16"/>
                <w:szCs w:val="16"/>
              </w:rPr>
              <w:fldChar w:fldCharType="separate"/>
            </w:r>
            <w:r w:rsidR="00404E23">
              <w:rPr>
                <w:rFonts w:ascii="Arial" w:hAnsi="Arial" w:cs="Arial"/>
                <w:bCs/>
                <w:noProof/>
                <w:sz w:val="16"/>
                <w:szCs w:val="16"/>
              </w:rPr>
              <w:t>1</w:t>
            </w:r>
            <w:r w:rsidRPr="009B7964">
              <w:rPr>
                <w:rFonts w:ascii="Arial" w:hAnsi="Arial" w:cs="Arial"/>
                <w:bCs/>
                <w:sz w:val="16"/>
                <w:szCs w:val="16"/>
              </w:rPr>
              <w:fldChar w:fldCharType="end"/>
            </w:r>
            <w:r w:rsidRPr="009B7964">
              <w:rPr>
                <w:rFonts w:ascii="Arial" w:hAnsi="Arial" w:cs="Arial"/>
                <w:sz w:val="16"/>
                <w:szCs w:val="16"/>
              </w:rPr>
              <w:t xml:space="preserve"> of </w:t>
            </w:r>
            <w:r w:rsidRPr="009B7964">
              <w:rPr>
                <w:rFonts w:ascii="Arial" w:hAnsi="Arial" w:cs="Arial"/>
                <w:bCs/>
                <w:sz w:val="16"/>
                <w:szCs w:val="16"/>
              </w:rPr>
              <w:fldChar w:fldCharType="begin"/>
            </w:r>
            <w:r w:rsidRPr="009B7964">
              <w:rPr>
                <w:rFonts w:ascii="Arial" w:hAnsi="Arial" w:cs="Arial"/>
                <w:bCs/>
                <w:sz w:val="16"/>
                <w:szCs w:val="16"/>
              </w:rPr>
              <w:instrText xml:space="preserve"> NUMPAGES  </w:instrText>
            </w:r>
            <w:r w:rsidRPr="009B7964">
              <w:rPr>
                <w:rFonts w:ascii="Arial" w:hAnsi="Arial" w:cs="Arial"/>
                <w:bCs/>
                <w:sz w:val="16"/>
                <w:szCs w:val="16"/>
              </w:rPr>
              <w:fldChar w:fldCharType="separate"/>
            </w:r>
            <w:r w:rsidR="00404E23">
              <w:rPr>
                <w:rFonts w:ascii="Arial" w:hAnsi="Arial" w:cs="Arial"/>
                <w:bCs/>
                <w:noProof/>
                <w:sz w:val="16"/>
                <w:szCs w:val="16"/>
              </w:rPr>
              <w:t>4</w:t>
            </w:r>
            <w:r w:rsidRPr="009B7964">
              <w:rPr>
                <w:rFonts w:ascii="Arial" w:hAnsi="Arial" w:cs="Arial"/>
                <w:bCs/>
                <w:sz w:val="16"/>
                <w:szCs w:val="16"/>
              </w:rPr>
              <w:fldChar w:fldCharType="end"/>
            </w:r>
          </w:p>
        </w:sdtContent>
      </w:sdt>
    </w:sdtContent>
  </w:sdt>
  <w:p w:rsidR="001D22C6" w:rsidRPr="00843E48" w:rsidRDefault="001D22C6" w:rsidP="00843E48">
    <w:pPr>
      <w:pStyle w:val="Footer"/>
      <w:tabs>
        <w:tab w:val="clear" w:pos="9360"/>
        <w:tab w:val="right" w:pos="1737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2C6" w:rsidRDefault="001D22C6" w:rsidP="00A1669D">
      <w:r>
        <w:separator/>
      </w:r>
    </w:p>
  </w:footnote>
  <w:footnote w:type="continuationSeparator" w:id="0">
    <w:p w:rsidR="001D22C6" w:rsidRDefault="001D22C6" w:rsidP="00A16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2C6" w:rsidRDefault="001D22C6" w:rsidP="00C72302">
    <w:pPr>
      <w:pStyle w:val="Header"/>
      <w:tabs>
        <w:tab w:val="clear" w:pos="9360"/>
      </w:tabs>
      <w:ind w:right="-100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65D7"/>
    <w:multiLevelType w:val="hybridMultilevel"/>
    <w:tmpl w:val="90908CA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
    <w:nsid w:val="00741143"/>
    <w:multiLevelType w:val="hybridMultilevel"/>
    <w:tmpl w:val="FB627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382A1E"/>
    <w:multiLevelType w:val="hybridMultilevel"/>
    <w:tmpl w:val="ED347B2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EC57E7"/>
    <w:multiLevelType w:val="hybridMultilevel"/>
    <w:tmpl w:val="2702C064"/>
    <w:lvl w:ilvl="0" w:tplc="FBF0D8C8">
      <w:start w:val="1"/>
      <w:numFmt w:val="decimal"/>
      <w:lvlText w:val="%1."/>
      <w:lvlJc w:val="left"/>
      <w:pPr>
        <w:ind w:left="1800" w:hanging="360"/>
      </w:pPr>
      <w:rPr>
        <w:rFonts w:ascii="Times New Roman" w:eastAsiaTheme="minorHAnsi" w:hAnsi="Times New Roman"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C368E5"/>
    <w:multiLevelType w:val="hybridMultilevel"/>
    <w:tmpl w:val="DFA0A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9A2CB9"/>
    <w:multiLevelType w:val="hybridMultilevel"/>
    <w:tmpl w:val="76DA2F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F465DB7"/>
    <w:multiLevelType w:val="hybridMultilevel"/>
    <w:tmpl w:val="E04AF1EA"/>
    <w:lvl w:ilvl="0" w:tplc="37C4B01C">
      <w:start w:val="1"/>
      <w:numFmt w:val="decimal"/>
      <w:lvlText w:val="%1."/>
      <w:lvlJc w:val="left"/>
      <w:pPr>
        <w:ind w:left="1800" w:hanging="360"/>
      </w:pPr>
      <w:rPr>
        <w:rFonts w:ascii="Times New Roman" w:eastAsiaTheme="minorHAnsi" w:hAnsi="Times New Roman" w:cstheme="minorBid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15E2131"/>
    <w:multiLevelType w:val="hybridMultilevel"/>
    <w:tmpl w:val="15F8483C"/>
    <w:lvl w:ilvl="0" w:tplc="0409000F">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36A91E38"/>
    <w:multiLevelType w:val="hybridMultilevel"/>
    <w:tmpl w:val="E80A7E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680225"/>
    <w:multiLevelType w:val="hybridMultilevel"/>
    <w:tmpl w:val="DF30F82A"/>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42D423A"/>
    <w:multiLevelType w:val="hybridMultilevel"/>
    <w:tmpl w:val="F1B436D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54369DD"/>
    <w:multiLevelType w:val="hybridMultilevel"/>
    <w:tmpl w:val="05A623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907AE6"/>
    <w:multiLevelType w:val="hybridMultilevel"/>
    <w:tmpl w:val="44C0F6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949464A"/>
    <w:multiLevelType w:val="hybridMultilevel"/>
    <w:tmpl w:val="738676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9D588A"/>
    <w:multiLevelType w:val="hybridMultilevel"/>
    <w:tmpl w:val="B7F23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C86BBD"/>
    <w:multiLevelType w:val="hybridMultilevel"/>
    <w:tmpl w:val="F2487B7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CBE32D6"/>
    <w:multiLevelType w:val="hybridMultilevel"/>
    <w:tmpl w:val="077C5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28798A"/>
    <w:multiLevelType w:val="hybridMultilevel"/>
    <w:tmpl w:val="03505E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4F12EC3"/>
    <w:multiLevelType w:val="hybridMultilevel"/>
    <w:tmpl w:val="6A66551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B916EEA"/>
    <w:multiLevelType w:val="hybridMultilevel"/>
    <w:tmpl w:val="A39884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A1632B"/>
    <w:multiLevelType w:val="hybridMultilevel"/>
    <w:tmpl w:val="50D8EC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78A36487"/>
    <w:multiLevelType w:val="hybridMultilevel"/>
    <w:tmpl w:val="96C8DA8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nsid w:val="79835A87"/>
    <w:multiLevelType w:val="hybridMultilevel"/>
    <w:tmpl w:val="B9441858"/>
    <w:lvl w:ilvl="0" w:tplc="0D386AC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A2C2E9D"/>
    <w:multiLevelType w:val="hybridMultilevel"/>
    <w:tmpl w:val="CE0E69A6"/>
    <w:lvl w:ilvl="0" w:tplc="2E7EFF1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D864150"/>
    <w:multiLevelType w:val="hybridMultilevel"/>
    <w:tmpl w:val="DC0A3036"/>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1"/>
  </w:num>
  <w:num w:numId="2">
    <w:abstractNumId w:val="7"/>
  </w:num>
  <w:num w:numId="3">
    <w:abstractNumId w:val="20"/>
  </w:num>
  <w:num w:numId="4">
    <w:abstractNumId w:val="22"/>
  </w:num>
  <w:num w:numId="5">
    <w:abstractNumId w:val="6"/>
  </w:num>
  <w:num w:numId="6">
    <w:abstractNumId w:val="3"/>
  </w:num>
  <w:num w:numId="7">
    <w:abstractNumId w:val="12"/>
  </w:num>
  <w:num w:numId="8">
    <w:abstractNumId w:val="23"/>
  </w:num>
  <w:num w:numId="9">
    <w:abstractNumId w:val="18"/>
  </w:num>
  <w:num w:numId="10">
    <w:abstractNumId w:val="10"/>
  </w:num>
  <w:num w:numId="11">
    <w:abstractNumId w:val="4"/>
  </w:num>
  <w:num w:numId="12">
    <w:abstractNumId w:val="8"/>
  </w:num>
  <w:num w:numId="13">
    <w:abstractNumId w:val="2"/>
  </w:num>
  <w:num w:numId="14">
    <w:abstractNumId w:val="17"/>
  </w:num>
  <w:num w:numId="15">
    <w:abstractNumId w:val="13"/>
  </w:num>
  <w:num w:numId="16">
    <w:abstractNumId w:val="15"/>
  </w:num>
  <w:num w:numId="17">
    <w:abstractNumId w:val="5"/>
  </w:num>
  <w:num w:numId="18">
    <w:abstractNumId w:val="9"/>
  </w:num>
  <w:num w:numId="19">
    <w:abstractNumId w:val="11"/>
  </w:num>
  <w:num w:numId="20">
    <w:abstractNumId w:val="19"/>
  </w:num>
  <w:num w:numId="21">
    <w:abstractNumId w:val="0"/>
  </w:num>
  <w:num w:numId="22">
    <w:abstractNumId w:val="24"/>
  </w:num>
  <w:num w:numId="23">
    <w:abstractNumId w:val="16"/>
  </w:num>
  <w:num w:numId="24">
    <w:abstractNumId w:val="1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5"/>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69D"/>
    <w:rsid w:val="0005454F"/>
    <w:rsid w:val="0006755B"/>
    <w:rsid w:val="000A3DE2"/>
    <w:rsid w:val="000D23F0"/>
    <w:rsid w:val="000E2E32"/>
    <w:rsid w:val="000F0B85"/>
    <w:rsid w:val="00111327"/>
    <w:rsid w:val="00126D65"/>
    <w:rsid w:val="001607D8"/>
    <w:rsid w:val="00170BD3"/>
    <w:rsid w:val="001802D3"/>
    <w:rsid w:val="001828E8"/>
    <w:rsid w:val="00195F10"/>
    <w:rsid w:val="001B1FC9"/>
    <w:rsid w:val="001B7684"/>
    <w:rsid w:val="001C0E56"/>
    <w:rsid w:val="001D22C6"/>
    <w:rsid w:val="001D3CC7"/>
    <w:rsid w:val="00222630"/>
    <w:rsid w:val="0022790E"/>
    <w:rsid w:val="00230B05"/>
    <w:rsid w:val="00272743"/>
    <w:rsid w:val="002A018A"/>
    <w:rsid w:val="002C5CF0"/>
    <w:rsid w:val="002E0CE2"/>
    <w:rsid w:val="00315222"/>
    <w:rsid w:val="0032550D"/>
    <w:rsid w:val="00335BAA"/>
    <w:rsid w:val="003532E4"/>
    <w:rsid w:val="00374938"/>
    <w:rsid w:val="00393278"/>
    <w:rsid w:val="003A483D"/>
    <w:rsid w:val="00404E23"/>
    <w:rsid w:val="00416DDD"/>
    <w:rsid w:val="00430286"/>
    <w:rsid w:val="004612A9"/>
    <w:rsid w:val="004622D3"/>
    <w:rsid w:val="004809FF"/>
    <w:rsid w:val="004C6CBA"/>
    <w:rsid w:val="00512A9C"/>
    <w:rsid w:val="00532B88"/>
    <w:rsid w:val="0054641C"/>
    <w:rsid w:val="00556A44"/>
    <w:rsid w:val="00563404"/>
    <w:rsid w:val="005A227E"/>
    <w:rsid w:val="005C4BDD"/>
    <w:rsid w:val="005E7A35"/>
    <w:rsid w:val="00613852"/>
    <w:rsid w:val="00653588"/>
    <w:rsid w:val="00657CAD"/>
    <w:rsid w:val="006B2E75"/>
    <w:rsid w:val="006B3847"/>
    <w:rsid w:val="006C20AC"/>
    <w:rsid w:val="006E26C4"/>
    <w:rsid w:val="006E36E1"/>
    <w:rsid w:val="006E3B96"/>
    <w:rsid w:val="00721A6F"/>
    <w:rsid w:val="00753D85"/>
    <w:rsid w:val="007A2A14"/>
    <w:rsid w:val="007B3345"/>
    <w:rsid w:val="007F2E98"/>
    <w:rsid w:val="0083473D"/>
    <w:rsid w:val="0083568F"/>
    <w:rsid w:val="00843E48"/>
    <w:rsid w:val="00847190"/>
    <w:rsid w:val="0088076A"/>
    <w:rsid w:val="00891415"/>
    <w:rsid w:val="0089543E"/>
    <w:rsid w:val="008B518B"/>
    <w:rsid w:val="00901A0E"/>
    <w:rsid w:val="00940E64"/>
    <w:rsid w:val="00953CF2"/>
    <w:rsid w:val="00963B6A"/>
    <w:rsid w:val="00974146"/>
    <w:rsid w:val="00980E0C"/>
    <w:rsid w:val="00982C12"/>
    <w:rsid w:val="00991334"/>
    <w:rsid w:val="009962DC"/>
    <w:rsid w:val="009B3E5D"/>
    <w:rsid w:val="009B7964"/>
    <w:rsid w:val="009F5A14"/>
    <w:rsid w:val="009F6CAD"/>
    <w:rsid w:val="00A13D96"/>
    <w:rsid w:val="00A1669D"/>
    <w:rsid w:val="00A26F0E"/>
    <w:rsid w:val="00A37ED9"/>
    <w:rsid w:val="00A408BF"/>
    <w:rsid w:val="00A44275"/>
    <w:rsid w:val="00A876CD"/>
    <w:rsid w:val="00AF7C3B"/>
    <w:rsid w:val="00B064C9"/>
    <w:rsid w:val="00B32C42"/>
    <w:rsid w:val="00B32FD2"/>
    <w:rsid w:val="00B91219"/>
    <w:rsid w:val="00B96C16"/>
    <w:rsid w:val="00BB6719"/>
    <w:rsid w:val="00BB72CC"/>
    <w:rsid w:val="00BC6E81"/>
    <w:rsid w:val="00C01401"/>
    <w:rsid w:val="00C20F14"/>
    <w:rsid w:val="00C47BD4"/>
    <w:rsid w:val="00C72302"/>
    <w:rsid w:val="00CB4B83"/>
    <w:rsid w:val="00CE0D65"/>
    <w:rsid w:val="00CF4BD0"/>
    <w:rsid w:val="00D60929"/>
    <w:rsid w:val="00D830C3"/>
    <w:rsid w:val="00D8558C"/>
    <w:rsid w:val="00D95C1A"/>
    <w:rsid w:val="00DD33B4"/>
    <w:rsid w:val="00E04C5F"/>
    <w:rsid w:val="00E05AE8"/>
    <w:rsid w:val="00E100D7"/>
    <w:rsid w:val="00E159B6"/>
    <w:rsid w:val="00E21438"/>
    <w:rsid w:val="00E21A6F"/>
    <w:rsid w:val="00E357D4"/>
    <w:rsid w:val="00E4029D"/>
    <w:rsid w:val="00E6499E"/>
    <w:rsid w:val="00E775D2"/>
    <w:rsid w:val="00EA2566"/>
    <w:rsid w:val="00EB16EC"/>
    <w:rsid w:val="00EE072D"/>
    <w:rsid w:val="00F158A3"/>
    <w:rsid w:val="00F359AA"/>
    <w:rsid w:val="00F54DAA"/>
    <w:rsid w:val="00F74BCE"/>
    <w:rsid w:val="00F90F26"/>
    <w:rsid w:val="00F9314D"/>
    <w:rsid w:val="00F95987"/>
    <w:rsid w:val="00FA0149"/>
    <w:rsid w:val="00FB0C74"/>
    <w:rsid w:val="00FB1B7F"/>
    <w:rsid w:val="00FE11E5"/>
    <w:rsid w:val="00FE3AE3"/>
    <w:rsid w:val="00FF17A8"/>
    <w:rsid w:val="00FF2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2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69D"/>
    <w:pPr>
      <w:tabs>
        <w:tab w:val="center" w:pos="4680"/>
        <w:tab w:val="right" w:pos="9360"/>
      </w:tabs>
    </w:pPr>
  </w:style>
  <w:style w:type="character" w:customStyle="1" w:styleId="HeaderChar">
    <w:name w:val="Header Char"/>
    <w:basedOn w:val="DefaultParagraphFont"/>
    <w:link w:val="Header"/>
    <w:uiPriority w:val="99"/>
    <w:rsid w:val="00A1669D"/>
  </w:style>
  <w:style w:type="paragraph" w:styleId="Footer">
    <w:name w:val="footer"/>
    <w:basedOn w:val="Normal"/>
    <w:link w:val="FooterChar"/>
    <w:uiPriority w:val="99"/>
    <w:unhideWhenUsed/>
    <w:rsid w:val="00A1669D"/>
    <w:pPr>
      <w:tabs>
        <w:tab w:val="center" w:pos="4680"/>
        <w:tab w:val="right" w:pos="9360"/>
      </w:tabs>
    </w:pPr>
  </w:style>
  <w:style w:type="character" w:customStyle="1" w:styleId="FooterChar">
    <w:name w:val="Footer Char"/>
    <w:basedOn w:val="DefaultParagraphFont"/>
    <w:link w:val="Footer"/>
    <w:uiPriority w:val="99"/>
    <w:rsid w:val="00A1669D"/>
  </w:style>
  <w:style w:type="paragraph" w:styleId="BalloonText">
    <w:name w:val="Balloon Text"/>
    <w:basedOn w:val="Normal"/>
    <w:link w:val="BalloonTextChar"/>
    <w:uiPriority w:val="99"/>
    <w:semiHidden/>
    <w:unhideWhenUsed/>
    <w:rsid w:val="00A1669D"/>
    <w:rPr>
      <w:rFonts w:ascii="Tahoma" w:hAnsi="Tahoma" w:cs="Tahoma"/>
      <w:sz w:val="16"/>
      <w:szCs w:val="16"/>
    </w:rPr>
  </w:style>
  <w:style w:type="character" w:customStyle="1" w:styleId="BalloonTextChar">
    <w:name w:val="Balloon Text Char"/>
    <w:basedOn w:val="DefaultParagraphFont"/>
    <w:link w:val="BalloonText"/>
    <w:uiPriority w:val="99"/>
    <w:semiHidden/>
    <w:rsid w:val="00A1669D"/>
    <w:rPr>
      <w:rFonts w:ascii="Tahoma" w:hAnsi="Tahoma" w:cs="Tahoma"/>
      <w:sz w:val="16"/>
      <w:szCs w:val="16"/>
    </w:rPr>
  </w:style>
  <w:style w:type="paragraph" w:styleId="ListParagraph">
    <w:name w:val="List Paragraph"/>
    <w:basedOn w:val="Normal"/>
    <w:uiPriority w:val="34"/>
    <w:qFormat/>
    <w:rsid w:val="00F359AA"/>
    <w:pPr>
      <w:ind w:left="720"/>
      <w:contextualSpacing/>
    </w:pPr>
  </w:style>
  <w:style w:type="character" w:styleId="Hyperlink">
    <w:name w:val="Hyperlink"/>
    <w:basedOn w:val="DefaultParagraphFont"/>
    <w:uiPriority w:val="99"/>
    <w:unhideWhenUsed/>
    <w:rsid w:val="00335BAA"/>
    <w:rPr>
      <w:color w:val="0000FF" w:themeColor="hyperlink"/>
      <w:u w:val="single"/>
    </w:rPr>
  </w:style>
  <w:style w:type="character" w:styleId="FollowedHyperlink">
    <w:name w:val="FollowedHyperlink"/>
    <w:basedOn w:val="DefaultParagraphFont"/>
    <w:uiPriority w:val="99"/>
    <w:semiHidden/>
    <w:unhideWhenUsed/>
    <w:rsid w:val="00E21438"/>
    <w:rPr>
      <w:color w:val="800080" w:themeColor="followedHyperlink"/>
      <w:u w:val="single"/>
    </w:rPr>
  </w:style>
  <w:style w:type="paragraph" w:styleId="NormalWeb">
    <w:name w:val="Normal (Web)"/>
    <w:basedOn w:val="Normal"/>
    <w:uiPriority w:val="99"/>
    <w:rsid w:val="009B3E5D"/>
    <w:pPr>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1802D3"/>
  </w:style>
  <w:style w:type="character" w:styleId="Emphasis">
    <w:name w:val="Emphasis"/>
    <w:basedOn w:val="DefaultParagraphFont"/>
    <w:uiPriority w:val="20"/>
    <w:qFormat/>
    <w:rsid w:val="001802D3"/>
    <w:rPr>
      <w:i/>
      <w:iCs/>
    </w:rPr>
  </w:style>
  <w:style w:type="character" w:styleId="Strong">
    <w:name w:val="Strong"/>
    <w:basedOn w:val="DefaultParagraphFont"/>
    <w:uiPriority w:val="22"/>
    <w:qFormat/>
    <w:rsid w:val="001C0E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2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69D"/>
    <w:pPr>
      <w:tabs>
        <w:tab w:val="center" w:pos="4680"/>
        <w:tab w:val="right" w:pos="9360"/>
      </w:tabs>
    </w:pPr>
  </w:style>
  <w:style w:type="character" w:customStyle="1" w:styleId="HeaderChar">
    <w:name w:val="Header Char"/>
    <w:basedOn w:val="DefaultParagraphFont"/>
    <w:link w:val="Header"/>
    <w:uiPriority w:val="99"/>
    <w:rsid w:val="00A1669D"/>
  </w:style>
  <w:style w:type="paragraph" w:styleId="Footer">
    <w:name w:val="footer"/>
    <w:basedOn w:val="Normal"/>
    <w:link w:val="FooterChar"/>
    <w:uiPriority w:val="99"/>
    <w:unhideWhenUsed/>
    <w:rsid w:val="00A1669D"/>
    <w:pPr>
      <w:tabs>
        <w:tab w:val="center" w:pos="4680"/>
        <w:tab w:val="right" w:pos="9360"/>
      </w:tabs>
    </w:pPr>
  </w:style>
  <w:style w:type="character" w:customStyle="1" w:styleId="FooterChar">
    <w:name w:val="Footer Char"/>
    <w:basedOn w:val="DefaultParagraphFont"/>
    <w:link w:val="Footer"/>
    <w:uiPriority w:val="99"/>
    <w:rsid w:val="00A1669D"/>
  </w:style>
  <w:style w:type="paragraph" w:styleId="BalloonText">
    <w:name w:val="Balloon Text"/>
    <w:basedOn w:val="Normal"/>
    <w:link w:val="BalloonTextChar"/>
    <w:uiPriority w:val="99"/>
    <w:semiHidden/>
    <w:unhideWhenUsed/>
    <w:rsid w:val="00A1669D"/>
    <w:rPr>
      <w:rFonts w:ascii="Tahoma" w:hAnsi="Tahoma" w:cs="Tahoma"/>
      <w:sz w:val="16"/>
      <w:szCs w:val="16"/>
    </w:rPr>
  </w:style>
  <w:style w:type="character" w:customStyle="1" w:styleId="BalloonTextChar">
    <w:name w:val="Balloon Text Char"/>
    <w:basedOn w:val="DefaultParagraphFont"/>
    <w:link w:val="BalloonText"/>
    <w:uiPriority w:val="99"/>
    <w:semiHidden/>
    <w:rsid w:val="00A1669D"/>
    <w:rPr>
      <w:rFonts w:ascii="Tahoma" w:hAnsi="Tahoma" w:cs="Tahoma"/>
      <w:sz w:val="16"/>
      <w:szCs w:val="16"/>
    </w:rPr>
  </w:style>
  <w:style w:type="paragraph" w:styleId="ListParagraph">
    <w:name w:val="List Paragraph"/>
    <w:basedOn w:val="Normal"/>
    <w:uiPriority w:val="34"/>
    <w:qFormat/>
    <w:rsid w:val="00F359AA"/>
    <w:pPr>
      <w:ind w:left="720"/>
      <w:contextualSpacing/>
    </w:pPr>
  </w:style>
  <w:style w:type="character" w:styleId="Hyperlink">
    <w:name w:val="Hyperlink"/>
    <w:basedOn w:val="DefaultParagraphFont"/>
    <w:uiPriority w:val="99"/>
    <w:unhideWhenUsed/>
    <w:rsid w:val="00335BAA"/>
    <w:rPr>
      <w:color w:val="0000FF" w:themeColor="hyperlink"/>
      <w:u w:val="single"/>
    </w:rPr>
  </w:style>
  <w:style w:type="character" w:styleId="FollowedHyperlink">
    <w:name w:val="FollowedHyperlink"/>
    <w:basedOn w:val="DefaultParagraphFont"/>
    <w:uiPriority w:val="99"/>
    <w:semiHidden/>
    <w:unhideWhenUsed/>
    <w:rsid w:val="00E21438"/>
    <w:rPr>
      <w:color w:val="800080" w:themeColor="followedHyperlink"/>
      <w:u w:val="single"/>
    </w:rPr>
  </w:style>
  <w:style w:type="paragraph" w:styleId="NormalWeb">
    <w:name w:val="Normal (Web)"/>
    <w:basedOn w:val="Normal"/>
    <w:uiPriority w:val="99"/>
    <w:rsid w:val="009B3E5D"/>
    <w:pPr>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1802D3"/>
  </w:style>
  <w:style w:type="character" w:styleId="Emphasis">
    <w:name w:val="Emphasis"/>
    <w:basedOn w:val="DefaultParagraphFont"/>
    <w:uiPriority w:val="20"/>
    <w:qFormat/>
    <w:rsid w:val="001802D3"/>
    <w:rPr>
      <w:i/>
      <w:iCs/>
    </w:rPr>
  </w:style>
  <w:style w:type="character" w:styleId="Strong">
    <w:name w:val="Strong"/>
    <w:basedOn w:val="DefaultParagraphFont"/>
    <w:uiPriority w:val="22"/>
    <w:qFormat/>
    <w:rsid w:val="001C0E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65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psb.ca/ourdistrict/policy/f/fbec-ar/" TargetMode="External"/><Relationship Id="rId18" Type="http://schemas.openxmlformats.org/officeDocument/2006/relationships/hyperlink" Target="mailto:Lisa.Boston@epsb.c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epsb.ca/ourdistrict/policy/f/fbeb-ar/" TargetMode="External"/><Relationship Id="rId17" Type="http://schemas.openxmlformats.org/officeDocument/2006/relationships/hyperlink" Target="http://www.epsb.ca/ourdistrict/policy/g/ggad-ar/" TargetMode="External"/><Relationship Id="rId2" Type="http://schemas.openxmlformats.org/officeDocument/2006/relationships/numbering" Target="numbering.xml"/><Relationship Id="rId16" Type="http://schemas.openxmlformats.org/officeDocument/2006/relationships/hyperlink" Target="http://www.epsb.ca/ourdistrict/policy/g/gica-a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sb.ca/ourdistrict/policy/f/fba-ar/" TargetMode="External"/><Relationship Id="rId5" Type="http://schemas.openxmlformats.org/officeDocument/2006/relationships/settings" Target="settings.xml"/><Relationship Id="rId15" Type="http://schemas.openxmlformats.org/officeDocument/2006/relationships/hyperlink" Target="http://www.epsb.ca/ourdistrict/policy/f/fbec-ar/" TargetMode="External"/><Relationship Id="rId23" Type="http://schemas.openxmlformats.org/officeDocument/2006/relationships/theme" Target="theme/theme1.xml"/><Relationship Id="rId10" Type="http://schemas.openxmlformats.org/officeDocument/2006/relationships/hyperlink" Target="http://www.epsb.ca/ourdistrict/policy/c/cha-ar/" TargetMode="External"/><Relationship Id="rId19" Type="http://schemas.openxmlformats.org/officeDocument/2006/relationships/hyperlink" Target="mailto:Lisa.Boston@epsb.c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psb.ca/ourdistrict/policy/g/gica-a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358D9-4AC1-4BD6-A73A-B93E69781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Edmonton Public Schools</Company>
  <LinksUpToDate>false</LinksUpToDate>
  <CharactersWithSpaces>9902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Abernethy;Lisa.Boston@epsb.ca</dc:creator>
  <cp:lastModifiedBy>EPSB</cp:lastModifiedBy>
  <cp:revision>2</cp:revision>
  <cp:lastPrinted>2015-11-06T23:04:00Z</cp:lastPrinted>
  <dcterms:created xsi:type="dcterms:W3CDTF">2016-01-15T16:43:00Z</dcterms:created>
  <dcterms:modified xsi:type="dcterms:W3CDTF">2016-01-15T16:43:00Z</dcterms:modified>
</cp:coreProperties>
</file>